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1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1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</w:rPr>
        <w:t>年度应用对策</w:t>
      </w: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  <w:lang w:eastAsia="zh-CN"/>
        </w:rPr>
        <w:t>类</w:t>
      </w: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</w:rPr>
        <w:t>课题研究指南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1.“八八战略”和殷殷嘱托衢州实践研究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2.山区和省际地区共同富裕和现代化新路径研究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3.打造十个“桥头堡”创新经验、问题对策研究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4.全面推进以“五链”融合为牵引的新型工业化研究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5.深化政务服务增值化改革研究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6.加快推进以县城为重要载体的新型城镇化研究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7.加快构建“人人有事做、家家有收入”高质量就业创业体系研究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8.创新生态产品价值实现路径研究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9.深化新时代“千万工程”打造乡村振兴衢州样板研究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10.深化农村“三块地”、集体林权制度改革研究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  <w:t>11.“礼法融治”基层依法治理模式研究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1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.习近平文化思想在衢州实践研究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1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.进一步擦亮“8090+”新时代理论宣讲工作品牌研究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1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.打造“衢州有礼”精神富有市域样板研究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1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.推动以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</w:rPr>
        <w:t>“两子文化”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为核心的区域特色文化创造性转化、创新性发展研究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  <w:t>16.深化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新时代“三民工程”研究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</w:rPr>
        <w:t>.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eastAsia="zh-CN"/>
        </w:rPr>
        <w:t>勤廉衢州建设研究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  <w:t>18.深化全过程人民民主基层单元建设研究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  <w:t>19.人民政协践行全过程人民民主的实践创新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  <w:lang w:val="en-US" w:eastAsia="zh-CN"/>
        </w:rPr>
        <w:t>20.新时代少先队工作研究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52CEB81-7D77-4BF1-A3E8-4D2B6231D6F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643F4C1-2F14-4E5C-BA0A-ED65F0F1E2C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mFjMmM4ZTljMGJiZDAxN2JmYTc0NGI0NmFiNDgifQ=="/>
  </w:docVars>
  <w:rsids>
    <w:rsidRoot w:val="00000000"/>
    <w:rsid w:val="0C503F6B"/>
    <w:rsid w:val="2A7F23F3"/>
    <w:rsid w:val="318E6630"/>
    <w:rsid w:val="32BB05A2"/>
    <w:rsid w:val="3F2ED055"/>
    <w:rsid w:val="668D0B23"/>
    <w:rsid w:val="66DE2FFA"/>
    <w:rsid w:val="74FD5C80"/>
    <w:rsid w:val="F6FEBA89"/>
    <w:rsid w:val="FF7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autoRedefine/>
    <w:qFormat/>
    <w:uiPriority w:val="22"/>
    <w:rPr>
      <w:b/>
    </w:rPr>
  </w:style>
  <w:style w:type="character" w:styleId="8">
    <w:name w:val="page number"/>
    <w:basedOn w:val="6"/>
    <w:autoRedefine/>
    <w:qFormat/>
    <w:uiPriority w:val="0"/>
  </w:style>
  <w:style w:type="character" w:styleId="9">
    <w:name w:val="Emphasis"/>
    <w:basedOn w:val="6"/>
    <w:autoRedefine/>
    <w:qFormat/>
    <w:uiPriority w:val="20"/>
    <w:rPr>
      <w:i/>
    </w:rPr>
  </w:style>
  <w:style w:type="character" w:customStyle="1" w:styleId="10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3068</Words>
  <Characters>3207</Characters>
  <Paragraphs>468</Paragraphs>
  <TotalTime>16</TotalTime>
  <ScaleCrop>false</ScaleCrop>
  <LinksUpToDate>false</LinksUpToDate>
  <CharactersWithSpaces>3751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2021-04-22T01:46:00Z</dcterms:created>
  <dc:creator>cyx</dc:creator>
  <cp:lastModifiedBy>轩辕呆呆</cp:lastModifiedBy>
  <cp:lastPrinted>2024-03-04T01:29:00Z</cp:lastPrinted>
  <dcterms:modified xsi:type="dcterms:W3CDTF">2024-03-05T03:34:02Z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B76D96C3059B4AB7B03417E3B1AB1BC0</vt:lpwstr>
  </property>
</Properties>
</file>