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  </w:t>
      </w:r>
      <w:r>
        <w:rPr>
          <w:rFonts w:hint="eastAsia" w:ascii="仿宋_GB2312" w:hAnsi="华文中宋"/>
          <w:bCs/>
          <w:sz w:val="24"/>
          <w:lang w:eastAsia="zh-CN"/>
        </w:rPr>
        <w:t>邵子华</w:t>
      </w:r>
      <w:r>
        <w:rPr>
          <w:rFonts w:hint="eastAsia" w:ascii="仿宋_GB2312" w:hAnsi="华文中宋"/>
          <w:bCs/>
          <w:sz w:val="24"/>
        </w:rPr>
        <w:t xml:space="preserve">                              填表日期：2019年6月</w:t>
      </w:r>
      <w:r>
        <w:rPr>
          <w:rFonts w:hint="eastAsia" w:ascii="仿宋_GB2312" w:hAnsi="华文中宋"/>
          <w:bCs/>
          <w:sz w:val="24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370"/>
        <w:gridCol w:w="1215"/>
        <w:gridCol w:w="167"/>
        <w:gridCol w:w="1153"/>
        <w:gridCol w:w="1379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农村文化礼堂建设的经验及问题研究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2018年4月——2019年3月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邵子华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助理经济师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马克思主义学院副院长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郑祥福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浙师大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程旭惠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马克思主义学院院长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0.4816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2.3184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形成调研报告《当前农村文化礼堂优化发展的对策研究》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2019年1月22日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朱宇翔等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结题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14655063"/>
    <w:rsid w:val="27811AAE"/>
    <w:rsid w:val="2AF836EB"/>
    <w:rsid w:val="2E381989"/>
    <w:rsid w:val="364829A3"/>
    <w:rsid w:val="55BD0A3F"/>
    <w:rsid w:val="77A3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562</Characters>
  <Lines>4</Lines>
  <Paragraphs>1</Paragraphs>
  <TotalTime>86</TotalTime>
  <ScaleCrop>false</ScaleCrop>
  <LinksUpToDate>false</LinksUpToDate>
  <CharactersWithSpaces>659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Administrator</cp:lastModifiedBy>
  <cp:lastPrinted>2019-06-13T02:58:32Z</cp:lastPrinted>
  <dcterms:modified xsi:type="dcterms:W3CDTF">2019-06-13T02:58:48Z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