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8424AB">
        <w:rPr>
          <w:rFonts w:ascii="仿宋_GB2312" w:hAnsi="华文中宋" w:hint="eastAsia"/>
          <w:bCs/>
          <w:sz w:val="24"/>
        </w:rPr>
        <w:t>金懿</w:t>
      </w:r>
      <w:r w:rsidR="00BC3CDE" w:rsidRPr="00226E55">
        <w:rPr>
          <w:rFonts w:ascii="仿宋_GB2312" w:hAnsi="华文中宋" w:hint="eastAsia"/>
          <w:bCs/>
          <w:sz w:val="24"/>
        </w:rPr>
        <w:t xml:space="preserve">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8424AB">
        <w:rPr>
          <w:rFonts w:ascii="仿宋_GB2312" w:hAnsi="华文中宋" w:hint="eastAsia"/>
          <w:bCs/>
          <w:sz w:val="24"/>
        </w:rPr>
        <w:t>17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8424A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24AB">
              <w:rPr>
                <w:rFonts w:ascii="宋体" w:eastAsia="宋体" w:hAnsi="宋体" w:hint="eastAsia"/>
                <w:sz w:val="21"/>
                <w:szCs w:val="21"/>
              </w:rPr>
              <w:t>KF固定床的开发及在含氟芳香烃连续制备中的应用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8424AB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424A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2019.01-2021.12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424A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424A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424A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424A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424A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刘国清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424A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424A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分析测试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式研究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余建刚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连续流研究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吕延文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AD0598">
            <w:pPr>
              <w:spacing w:line="240" w:lineRule="exact"/>
              <w:ind w:rightChars="-6" w:right="-17"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工艺指导</w:t>
            </w: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AD05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AD05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AD05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AD05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AD0598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bookmarkStart w:id="0" w:name="_GoBack"/>
            <w:bookmarkEnd w:id="0"/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49" w:rsidRDefault="00CD5A49">
      <w:r>
        <w:separator/>
      </w:r>
    </w:p>
  </w:endnote>
  <w:endnote w:type="continuationSeparator" w:id="0">
    <w:p w:rsidR="00CD5A49" w:rsidRDefault="00CD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49" w:rsidRDefault="00CD5A49">
      <w:r>
        <w:separator/>
      </w:r>
    </w:p>
  </w:footnote>
  <w:footnote w:type="continuationSeparator" w:id="0">
    <w:p w:rsidR="00CD5A49" w:rsidRDefault="00CD5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24AB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AD0598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D5A49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Administrator</cp:lastModifiedBy>
  <cp:revision>3</cp:revision>
  <cp:lastPrinted>2012-12-19T09:11:00Z</cp:lastPrinted>
  <dcterms:created xsi:type="dcterms:W3CDTF">2019-05-29T01:20:00Z</dcterms:created>
  <dcterms:modified xsi:type="dcterms:W3CDTF">2019-06-17T01:50:00Z</dcterms:modified>
</cp:coreProperties>
</file>