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7529" w14:textId="77777777" w:rsidR="002268C4" w:rsidRDefault="00000000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14:paraId="54B5CDF6" w14:textId="77777777" w:rsidR="002268C4" w:rsidRDefault="00000000">
      <w:pPr>
        <w:spacing w:line="440" w:lineRule="exact"/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2268C4" w14:paraId="3FDD24C0" w14:textId="77777777">
        <w:trPr>
          <w:trHeight w:val="647"/>
        </w:trPr>
        <w:tc>
          <w:tcPr>
            <w:tcW w:w="2269" w:type="dxa"/>
            <w:vAlign w:val="center"/>
          </w:tcPr>
          <w:p w14:paraId="40278D31" w14:textId="77777777" w:rsidR="002268C4" w:rsidRDefault="0000000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70CEA6B" w14:textId="3CEE06F2" w:rsidR="002268C4" w:rsidRDefault="003239E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高海拔大容量新能源</w:t>
            </w:r>
            <w:r w:rsidRPr="003239E0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智能电力装备关键技术与产业化</w:t>
            </w:r>
          </w:p>
        </w:tc>
      </w:tr>
      <w:tr w:rsidR="002268C4" w14:paraId="1D0B684E" w14:textId="77777777">
        <w:trPr>
          <w:trHeight w:val="561"/>
        </w:trPr>
        <w:tc>
          <w:tcPr>
            <w:tcW w:w="2269" w:type="dxa"/>
            <w:vAlign w:val="center"/>
          </w:tcPr>
          <w:p w14:paraId="19064909" w14:textId="77777777" w:rsidR="002268C4" w:rsidRDefault="0000000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6EE23909" w14:textId="33996D78" w:rsidR="002268C4" w:rsidRDefault="003239E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二等奖</w:t>
            </w:r>
          </w:p>
        </w:tc>
      </w:tr>
      <w:tr w:rsidR="002268C4" w14:paraId="094766A2" w14:textId="77777777">
        <w:trPr>
          <w:trHeight w:val="2461"/>
        </w:trPr>
        <w:tc>
          <w:tcPr>
            <w:tcW w:w="2269" w:type="dxa"/>
            <w:vAlign w:val="center"/>
          </w:tcPr>
          <w:p w14:paraId="3817C8D5" w14:textId="77777777" w:rsidR="002268C4" w:rsidRDefault="00000000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0D64D29D" w14:textId="77777777" w:rsidR="002268C4" w:rsidRDefault="00000000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6E7457AC" w14:textId="77777777" w:rsidR="002268C4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详见下表附件。</w:t>
            </w:r>
          </w:p>
        </w:tc>
      </w:tr>
      <w:tr w:rsidR="002268C4" w14:paraId="5B6283F8" w14:textId="77777777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589D6EC" w14:textId="77777777" w:rsidR="002268C4" w:rsidRDefault="00000000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FA93CD5" w14:textId="31AC83FA" w:rsidR="002268C4" w:rsidRDefault="003239E0">
            <w:pPr>
              <w:spacing w:line="440" w:lineRule="exac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王荣，排名1，副高，</w:t>
            </w:r>
            <w:bookmarkStart w:id="0" w:name="OLE_LINK1"/>
            <w:proofErr w:type="gramStart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科润智能控制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股份有限公司</w:t>
            </w:r>
            <w:bookmarkEnd w:id="0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7ABF01C3" w14:textId="54B43352" w:rsidR="002268C4" w:rsidRDefault="003239E0">
            <w:pPr>
              <w:spacing w:line="440" w:lineRule="exac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葛其运，排名2，</w:t>
            </w:r>
            <w:r>
              <w:rPr>
                <w:rFonts w:eastAsia="仿宋_GB2312" w:hint="eastAsia"/>
                <w:sz w:val="24"/>
                <w:szCs w:val="24"/>
              </w:rPr>
              <w:t>副高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proofErr w:type="gramStart"/>
            <w:r w:rsidRPr="003239E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科润智能控制</w:t>
            </w:r>
            <w:proofErr w:type="gramEnd"/>
            <w:r w:rsidRPr="003239E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股份有限公司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5FA0344E" w14:textId="4861D2B9" w:rsidR="003239E0" w:rsidRDefault="003239E0" w:rsidP="003239E0">
            <w:pPr>
              <w:spacing w:line="440" w:lineRule="exac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吴麒，排名3，中级，</w:t>
            </w:r>
            <w:bookmarkStart w:id="1" w:name="OLE_LINK46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浙江工业大学</w:t>
            </w:r>
            <w:bookmarkEnd w:id="1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20037C90" w14:textId="71523887" w:rsidR="003239E0" w:rsidRDefault="003239E0" w:rsidP="003239E0">
            <w:pPr>
              <w:spacing w:line="440" w:lineRule="exac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杨威，排名4，</w:t>
            </w:r>
            <w:r>
              <w:rPr>
                <w:rFonts w:eastAsia="仿宋_GB2312" w:hint="eastAsia"/>
                <w:sz w:val="24"/>
                <w:szCs w:val="24"/>
              </w:rPr>
              <w:t>副高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proofErr w:type="gramStart"/>
            <w:r w:rsidRPr="00C212CA">
              <w:rPr>
                <w:rFonts w:eastAsia="仿宋_GB2312" w:hint="eastAsia"/>
                <w:sz w:val="24"/>
                <w:szCs w:val="24"/>
              </w:rPr>
              <w:t>国网浙江省</w:t>
            </w:r>
            <w:proofErr w:type="gramEnd"/>
            <w:r w:rsidRPr="00C212CA">
              <w:rPr>
                <w:rFonts w:eastAsia="仿宋_GB2312" w:hint="eastAsia"/>
                <w:sz w:val="24"/>
                <w:szCs w:val="24"/>
              </w:rPr>
              <w:t>电力有限公司衢州供电公司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40CE6D30" w14:textId="60C91230" w:rsidR="003239E0" w:rsidRDefault="003239E0" w:rsidP="003239E0">
            <w:pPr>
              <w:spacing w:line="440" w:lineRule="exac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王海伦，排名5，</w:t>
            </w:r>
            <w:r w:rsidR="0035592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高，</w:t>
            </w:r>
            <w:r w:rsidRPr="00C212CA">
              <w:rPr>
                <w:rFonts w:hint="eastAsia"/>
                <w:sz w:val="24"/>
                <w:szCs w:val="24"/>
              </w:rPr>
              <w:t>衢州学院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4A3FB236" w14:textId="71036BD6" w:rsidR="003239E0" w:rsidRDefault="003239E0" w:rsidP="003239E0">
            <w:pPr>
              <w:spacing w:line="440" w:lineRule="exac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张宝康，排名6，</w:t>
            </w:r>
            <w:r>
              <w:rPr>
                <w:rFonts w:eastAsia="仿宋_GB2312" w:hint="eastAsia"/>
                <w:sz w:val="24"/>
                <w:szCs w:val="24"/>
              </w:rPr>
              <w:t>无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Pr="003239E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浙江工业大学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08A4B16A" w14:textId="7EF1D3F3" w:rsidR="003239E0" w:rsidRDefault="003239E0" w:rsidP="003239E0">
            <w:pPr>
              <w:spacing w:line="440" w:lineRule="exac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许大星，排名7，副高，</w:t>
            </w:r>
            <w:r>
              <w:rPr>
                <w:rFonts w:hint="eastAsia"/>
                <w:sz w:val="24"/>
                <w:szCs w:val="24"/>
              </w:rPr>
              <w:t>衢州学院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3136E349" w14:textId="2126B589" w:rsidR="003239E0" w:rsidRDefault="003239E0" w:rsidP="003239E0">
            <w:pPr>
              <w:spacing w:line="440" w:lineRule="exac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杨文波，排名8，</w:t>
            </w:r>
            <w:r w:rsidR="000F3B9D">
              <w:rPr>
                <w:rFonts w:eastAsia="仿宋_GB2312" w:hint="eastAsia"/>
                <w:sz w:val="24"/>
                <w:szCs w:val="24"/>
              </w:rPr>
              <w:t>副高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Pr="003239E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浙江日新电气有限公司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4E53FFC4" w14:textId="74D28A1F" w:rsidR="002268C4" w:rsidRPr="003239E0" w:rsidRDefault="003239E0">
            <w:pPr>
              <w:spacing w:line="440" w:lineRule="exac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章群锋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，排名9，副高，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科润智能控制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股份有限公司；</w:t>
            </w:r>
          </w:p>
        </w:tc>
      </w:tr>
      <w:tr w:rsidR="002268C4" w14:paraId="4AA44171" w14:textId="7777777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B0A61DA" w14:textId="77777777" w:rsidR="002268C4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60560F1" w14:textId="1C7E9CE4" w:rsidR="002268C4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1.单位名称：</w:t>
            </w:r>
            <w:proofErr w:type="gramStart"/>
            <w:r w:rsidR="003239E0" w:rsidRPr="003239E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科润智能控制</w:t>
            </w:r>
            <w:proofErr w:type="gramEnd"/>
            <w:r w:rsidR="003239E0" w:rsidRPr="003239E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股份有限公司</w:t>
            </w:r>
          </w:p>
          <w:p w14:paraId="78C3E35E" w14:textId="71D4F500" w:rsidR="002268C4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2.单位名称：</w:t>
            </w:r>
            <w:r w:rsidR="003239E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浙江工业大学</w:t>
            </w:r>
          </w:p>
          <w:p w14:paraId="5854CEF0" w14:textId="34EA7FF0" w:rsidR="002268C4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3.单位名称：</w:t>
            </w:r>
            <w:proofErr w:type="gramStart"/>
            <w:r w:rsidR="003239E0" w:rsidRPr="003239E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国网浙江省</w:t>
            </w:r>
            <w:proofErr w:type="gramEnd"/>
            <w:r w:rsidR="003239E0" w:rsidRPr="003239E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电力有限公司衢州供电公司</w:t>
            </w:r>
          </w:p>
          <w:p w14:paraId="4797D517" w14:textId="18EF2396" w:rsidR="003239E0" w:rsidRDefault="003239E0" w:rsidP="003239E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4.单位名称：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衢州学院</w:t>
            </w:r>
          </w:p>
          <w:p w14:paraId="2CC8C55F" w14:textId="183C44ED" w:rsidR="002268C4" w:rsidRDefault="003239E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5.单位名称：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浙江日新电气有限公司</w:t>
            </w:r>
          </w:p>
        </w:tc>
      </w:tr>
      <w:tr w:rsidR="002268C4" w14:paraId="3A28E20A" w14:textId="77777777">
        <w:trPr>
          <w:trHeight w:val="692"/>
        </w:trPr>
        <w:tc>
          <w:tcPr>
            <w:tcW w:w="2269" w:type="dxa"/>
            <w:vAlign w:val="center"/>
          </w:tcPr>
          <w:p w14:paraId="436908D4" w14:textId="77777777" w:rsidR="002268C4" w:rsidRDefault="00000000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0A44B039" w14:textId="799BF16B" w:rsidR="002268C4" w:rsidRDefault="000F3B9D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Style w:val="title1"/>
                <w:rFonts w:ascii="仿宋_GB2312" w:eastAsia="仿宋_GB2312" w:hAnsi="Tahoma" w:cstheme="minorBidi" w:hint="eastAsia"/>
                <w:b w:val="0"/>
                <w:bCs w:val="0"/>
                <w:color w:val="000000"/>
                <w:kern w:val="0"/>
                <w:sz w:val="28"/>
              </w:rPr>
              <w:t>江山市人民政府</w:t>
            </w:r>
          </w:p>
        </w:tc>
      </w:tr>
      <w:tr w:rsidR="002268C4" w14:paraId="4F8228E0" w14:textId="77777777">
        <w:trPr>
          <w:trHeight w:val="3683"/>
        </w:trPr>
        <w:tc>
          <w:tcPr>
            <w:tcW w:w="2269" w:type="dxa"/>
            <w:vAlign w:val="center"/>
          </w:tcPr>
          <w:p w14:paraId="54B442E1" w14:textId="77777777" w:rsidR="002268C4" w:rsidRDefault="00000000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237" w:type="dxa"/>
            <w:vAlign w:val="center"/>
          </w:tcPr>
          <w:p w14:paraId="1B33A3BD" w14:textId="78AE350E" w:rsidR="00726063" w:rsidRPr="008565B7" w:rsidRDefault="008565B7" w:rsidP="00927B61">
            <w:pPr>
              <w:ind w:firstLineChars="200" w:firstLine="480"/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</w:pPr>
            <w:bookmarkStart w:id="2" w:name="OLE_LINK69"/>
            <w:r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我国新能源电力装备</w:t>
            </w:r>
            <w:r w:rsidR="009A1F79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多</w:t>
            </w:r>
            <w:r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适用于海拔在1000米及以下，而青藏高原平均</w:t>
            </w:r>
            <w:proofErr w:type="gramStart"/>
            <w:r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海拔超</w:t>
            </w:r>
            <w:proofErr w:type="gramEnd"/>
            <w:r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4000米，表现出气候寒冷，空气稀薄，太阳辐射强，昼夜温差大等严苛条件，若应用于高海拔地区时，将</w:t>
            </w:r>
            <w:r w:rsidR="0035592D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面临</w:t>
            </w:r>
            <w:r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绝缘水平</w:t>
            </w:r>
            <w:r w:rsidR="00F613E0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低</w:t>
            </w:r>
            <w:r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、散热性能差、噪声超标等</w:t>
            </w:r>
            <w:r w:rsidR="0035592D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挑战</w:t>
            </w:r>
            <w:r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，难以满足</w:t>
            </w:r>
            <w:r w:rsidR="00B1323A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高海拔地区的</w:t>
            </w:r>
            <w:r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新能源并网需求。</w:t>
            </w:r>
            <w:r w:rsidR="005C137D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另一方面，</w:t>
            </w:r>
            <w:r w:rsidR="00E949EC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传统定期巡检在设备分布分散、运维半径大条件下，难以及时发现设备潜在异常，易导致过度维护和资源浪费</w:t>
            </w:r>
            <w:r w:rsidR="00DC318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。而事后检修</w:t>
            </w:r>
            <w:r w:rsidR="00DC3183" w:rsidRPr="008229E5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具有明显的滞后性，增加了停运风险，</w:t>
            </w:r>
            <w:r w:rsidR="00B853FF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易</w:t>
            </w:r>
            <w:r w:rsidR="00DC3183" w:rsidRPr="008229E5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造成更大范围的设备损坏。</w:t>
            </w:r>
            <w:r w:rsidR="00DC3183"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此外，场站偏远、通信弱，大容量装备数据经卫星多跳回传时，易遭链路窃听与注入攻击。</w:t>
            </w:r>
            <w:bookmarkEnd w:id="2"/>
            <w:r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该成果经多年技术攻关，</w:t>
            </w:r>
            <w:r w:rsidR="00726063" w:rsidRPr="0072606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发明了一种新型大容量储能变电站箱体</w:t>
            </w:r>
            <w:r w:rsidR="0072606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，设计</w:t>
            </w:r>
            <w:r w:rsidR="00DC318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了</w:t>
            </w:r>
            <w:r w:rsidR="00DC3183" w:rsidRPr="009E38D0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新型预制舱电缆连接结构和箱体风道结构</w:t>
            </w:r>
            <w:r w:rsidR="0072606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，发明了</w:t>
            </w:r>
            <w:r w:rsidR="00726063" w:rsidRPr="00DC318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低噪音与</w:t>
            </w:r>
            <w:proofErr w:type="gramStart"/>
            <w:r w:rsidR="00726063" w:rsidRPr="00DC318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高操作</w:t>
            </w:r>
            <w:proofErr w:type="gramEnd"/>
            <w:r w:rsidR="00726063" w:rsidRPr="00DC318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安全箱体冗余设计</w:t>
            </w:r>
            <w:r w:rsidR="0072606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技术</w:t>
            </w:r>
            <w:r w:rsidR="0072606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，提出</w:t>
            </w:r>
            <w:r w:rsidR="00726063" w:rsidRPr="0072606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了一种多源传感器融合与通讯安全防护的电力装备智能运维技术，设计了具有隐私保护能力的分布式学习框架和物理层</w:t>
            </w:r>
            <w:proofErr w:type="gramStart"/>
            <w:r w:rsidR="00726063" w:rsidRPr="0072606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降维防</w:t>
            </w:r>
            <w:proofErr w:type="gramEnd"/>
            <w:r w:rsidR="00726063" w:rsidRPr="0072606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窃听方法</w:t>
            </w:r>
            <w:r w:rsidR="0035087B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，显著提升了高海拔环境下</w:t>
            </w:r>
            <w:r w:rsidR="0031512E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电力装备</w:t>
            </w:r>
            <w:r w:rsidR="0035087B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的绝缘、散热、降噪</w:t>
            </w:r>
            <w:r w:rsidR="00B853FF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和操作安全</w:t>
            </w:r>
            <w:r w:rsidR="0035087B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性能，</w:t>
            </w:r>
            <w:r w:rsidR="0035087B"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实现了</w:t>
            </w:r>
            <w:r w:rsidR="00B853FF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其</w:t>
            </w:r>
            <w:r w:rsidR="0035087B"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自主可控的进口替代</w:t>
            </w:r>
            <w:r w:rsidR="00726063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。</w:t>
            </w:r>
            <w:r w:rsidR="00726063"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相关技术取得授权国家发明专利 25 件，软件著作权 7 项</w:t>
            </w:r>
            <w:r w:rsidR="007B7FCE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，</w:t>
            </w:r>
            <w:r w:rsidR="00726063"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出版著作 1 部</w:t>
            </w:r>
            <w:r w:rsidR="007B7FCE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，</w:t>
            </w:r>
            <w:r w:rsidR="00726063" w:rsidRPr="0035087B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发布标准 3 项。</w:t>
            </w:r>
            <w:r w:rsidR="00726063"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经鉴定，项目总体技术达到国内领先水平，其中多源传感器融合与通讯安全防护技术达到国际先进水平。系列</w:t>
            </w:r>
            <w:r w:rsidR="0031512E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装备</w:t>
            </w:r>
            <w:r w:rsidR="00726063" w:rsidRP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在西藏阿里地区、四川雅江县等 20 多个高海拔地区新能源项目及 20 多个国家和地区推广应用，产生近三年新增销售收入 70.56 亿元，效益显著。</w:t>
            </w:r>
          </w:p>
          <w:p w14:paraId="61BD4584" w14:textId="17E67D30" w:rsidR="002268C4" w:rsidRDefault="00000000">
            <w:pPr>
              <w:spacing w:line="440" w:lineRule="exact"/>
              <w:jc w:val="left"/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 w:themeColor="text1"/>
              </w:rPr>
              <w:t xml:space="preserve"> </w:t>
            </w:r>
            <w:r>
              <w:rPr>
                <w:rStyle w:val="title1"/>
                <w:rFonts w:ascii="仿宋_GB2312" w:eastAsia="仿宋_GB2312" w:hAnsi="仿宋" w:cs="仿宋"/>
                <w:color w:val="000000" w:themeColor="text1"/>
              </w:rPr>
              <w:t xml:space="preserve">  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提名该成果为浙江省科学技术</w:t>
            </w:r>
            <w:proofErr w:type="gramStart"/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奖</w:t>
            </w:r>
            <w:r w:rsid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科技</w:t>
            </w:r>
            <w:proofErr w:type="gramEnd"/>
            <w:r w:rsid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进步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奖</w:t>
            </w:r>
            <w:r w:rsidR="008565B7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二</w:t>
            </w: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等奖</w:t>
            </w:r>
            <w:r>
              <w:rPr>
                <w:rStyle w:val="title1"/>
                <w:rFonts w:ascii="仿宋_GB2312" w:eastAsia="仿宋_GB2312" w:hAnsi="仿宋" w:cs="仿宋" w:hint="eastAsia"/>
                <w:color w:val="000000" w:themeColor="text1"/>
              </w:rPr>
              <w:t>。</w:t>
            </w:r>
          </w:p>
        </w:tc>
      </w:tr>
    </w:tbl>
    <w:p w14:paraId="0065CEC1" w14:textId="77777777" w:rsidR="002268C4" w:rsidRDefault="002268C4"/>
    <w:p w14:paraId="782165F1" w14:textId="77777777" w:rsidR="002268C4" w:rsidRDefault="00000000">
      <w:pPr>
        <w:widowControl/>
        <w:jc w:val="left"/>
      </w:pPr>
      <w:r>
        <w:br w:type="page"/>
      </w:r>
    </w:p>
    <w:p w14:paraId="7FDADC3E" w14:textId="77777777" w:rsidR="002268C4" w:rsidRDefault="002268C4">
      <w:pPr>
        <w:pStyle w:val="a3"/>
        <w:jc w:val="left"/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sectPr w:rsidR="002268C4">
          <w:pgSz w:w="11906" w:h="16838"/>
          <w:pgMar w:top="1440" w:right="1276" w:bottom="1440" w:left="1797" w:header="709" w:footer="709" w:gutter="0"/>
          <w:cols w:space="708"/>
          <w:docGrid w:linePitch="360"/>
        </w:sectPr>
      </w:pPr>
    </w:p>
    <w:p w14:paraId="65E83E31" w14:textId="77777777" w:rsidR="002268C4" w:rsidRDefault="00000000">
      <w:pPr>
        <w:pStyle w:val="a3"/>
        <w:jc w:val="left"/>
        <w:rPr>
          <w:rFonts w:ascii="黑体" w:eastAsia="黑体" w:hAnsi="黑体" w:hint="eastAsia"/>
          <w:color w:val="000000" w:themeColor="text1"/>
          <w:sz w:val="32"/>
          <w:szCs w:val="22"/>
        </w:rPr>
      </w:pPr>
      <w:r>
        <w:rPr>
          <w:rFonts w:ascii="黑体" w:eastAsia="黑体" w:hAnsi="黑体" w:hint="eastAsia"/>
          <w:color w:val="000000" w:themeColor="text1"/>
          <w:sz w:val="32"/>
          <w:szCs w:val="22"/>
        </w:rPr>
        <w:lastRenderedPageBreak/>
        <w:t>附件1：                       主要知识产权和标准规范目录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154"/>
        <w:gridCol w:w="819"/>
        <w:gridCol w:w="2130"/>
        <w:gridCol w:w="1376"/>
        <w:gridCol w:w="1319"/>
        <w:gridCol w:w="1275"/>
        <w:gridCol w:w="1985"/>
        <w:gridCol w:w="1875"/>
      </w:tblGrid>
      <w:tr w:rsidR="00F24F6D" w14:paraId="39F22975" w14:textId="77777777" w:rsidTr="004D5011">
        <w:trPr>
          <w:trHeight w:val="85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4883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</w:t>
            </w:r>
          </w:p>
          <w:p w14:paraId="0701157C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3E60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945F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国家</w:t>
            </w:r>
          </w:p>
          <w:p w14:paraId="134B9467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9924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授权号</w:t>
            </w:r>
          </w:p>
          <w:p w14:paraId="35F2993E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27B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</w:t>
            </w:r>
          </w:p>
          <w:p w14:paraId="17884D35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（标准发布）</w:t>
            </w:r>
          </w:p>
          <w:p w14:paraId="1664F5B8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73B1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32B3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B549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5F8" w14:textId="77777777" w:rsidR="002268C4" w:rsidRDefault="00000000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F24F6D" w14:paraId="58331E8F" w14:textId="77777777" w:rsidTr="004D5011">
        <w:trPr>
          <w:trHeight w:val="9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8A0" w14:textId="6A3A07BA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授权发明专利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C0E" w14:textId="4F4769B9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3" w:name="OLE_LINK13"/>
            <w:r w:rsidRPr="00E0603D">
              <w:rPr>
                <w:rFonts w:eastAsia="仿宋_GB2312" w:hint="eastAsia"/>
                <w:sz w:val="24"/>
                <w:szCs w:val="21"/>
              </w:rPr>
              <w:t>一种新型电力变压器底座消音器结构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29B8" w14:textId="01AFC16B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4" w:name="OLE_LINK3"/>
            <w:r w:rsidRPr="00E0603D">
              <w:rPr>
                <w:rFonts w:eastAsia="仿宋_GB2312" w:hint="eastAsia"/>
                <w:sz w:val="24"/>
                <w:szCs w:val="21"/>
              </w:rPr>
              <w:t>中国</w:t>
            </w:r>
            <w:bookmarkEnd w:id="4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2160" w14:textId="4E9BC5DD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ZL201910420115.9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F130" w14:textId="49029EA1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2024</w:t>
            </w:r>
            <w:r w:rsidRPr="00E0603D">
              <w:rPr>
                <w:rFonts w:eastAsia="仿宋_GB2312" w:hint="eastAsia"/>
                <w:sz w:val="24"/>
                <w:szCs w:val="21"/>
              </w:rPr>
              <w:t>年</w:t>
            </w:r>
            <w:r w:rsidRPr="00E0603D">
              <w:rPr>
                <w:rFonts w:eastAsia="仿宋_GB2312" w:hint="eastAsia"/>
                <w:sz w:val="24"/>
                <w:szCs w:val="21"/>
              </w:rPr>
              <w:t>4</w:t>
            </w:r>
            <w:r w:rsidRPr="00E0603D">
              <w:rPr>
                <w:rFonts w:eastAsia="仿宋_GB2312" w:hint="eastAsia"/>
                <w:sz w:val="24"/>
                <w:szCs w:val="21"/>
              </w:rPr>
              <w:t>月</w:t>
            </w:r>
            <w:r w:rsidRPr="00E0603D">
              <w:rPr>
                <w:rFonts w:eastAsia="仿宋_GB2312" w:hint="eastAsia"/>
                <w:sz w:val="24"/>
                <w:szCs w:val="21"/>
              </w:rPr>
              <w:t>2</w:t>
            </w:r>
            <w:r w:rsidRPr="00E0603D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AB8A" w14:textId="048C7430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6857446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A10" w14:textId="1B5205EB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proofErr w:type="gramStart"/>
            <w:r w:rsidRPr="00E0603D">
              <w:rPr>
                <w:rFonts w:eastAsia="仿宋_GB2312" w:hint="eastAsia"/>
                <w:sz w:val="24"/>
                <w:szCs w:val="21"/>
              </w:rPr>
              <w:t>科润智能控制</w:t>
            </w:r>
            <w:proofErr w:type="gramEnd"/>
            <w:r w:rsidRPr="00E0603D">
              <w:rPr>
                <w:rFonts w:eastAsia="仿宋_GB2312" w:hint="eastAsia"/>
                <w:sz w:val="24"/>
                <w:szCs w:val="21"/>
              </w:rPr>
              <w:t>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9C1" w14:textId="34B9CFDB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5" w:name="OLE_LINK35"/>
            <w:proofErr w:type="gramStart"/>
            <w:r w:rsidRPr="00E0603D">
              <w:rPr>
                <w:rFonts w:eastAsia="仿宋_GB2312" w:hint="eastAsia"/>
                <w:sz w:val="24"/>
                <w:szCs w:val="21"/>
              </w:rPr>
              <w:t>章群锋</w:t>
            </w:r>
            <w:proofErr w:type="gramEnd"/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bookmarkEnd w:id="5"/>
            <w:r w:rsidRPr="00E0603D">
              <w:rPr>
                <w:rFonts w:eastAsia="仿宋_GB2312" w:hint="eastAsia"/>
                <w:sz w:val="24"/>
                <w:szCs w:val="21"/>
              </w:rPr>
              <w:t>董晓军</w:t>
            </w:r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r w:rsidRPr="00E0603D">
              <w:rPr>
                <w:rFonts w:eastAsia="仿宋_GB2312" w:hint="eastAsia"/>
                <w:sz w:val="24"/>
                <w:szCs w:val="21"/>
              </w:rPr>
              <w:t>葛其运</w:t>
            </w:r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r w:rsidRPr="00E0603D">
              <w:rPr>
                <w:rFonts w:eastAsia="仿宋_GB2312" w:hint="eastAsia"/>
                <w:sz w:val="24"/>
                <w:szCs w:val="21"/>
              </w:rPr>
              <w:t>徐俊杰</w:t>
            </w:r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proofErr w:type="gramStart"/>
            <w:r w:rsidRPr="00E0603D">
              <w:rPr>
                <w:rFonts w:eastAsia="仿宋_GB2312" w:hint="eastAsia"/>
                <w:sz w:val="24"/>
                <w:szCs w:val="21"/>
              </w:rPr>
              <w:t>任谦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198" w14:textId="5767C2F9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F24F6D" w14:paraId="0CAB10E8" w14:textId="77777777" w:rsidTr="004D5011">
        <w:trPr>
          <w:trHeight w:val="9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DEBD" w14:textId="160BE835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授权发明专利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4FB0" w14:textId="61D80860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6" w:name="OLE_LINK22"/>
            <w:r w:rsidRPr="00E0603D">
              <w:rPr>
                <w:rFonts w:eastAsia="仿宋_GB2312" w:hint="eastAsia"/>
                <w:sz w:val="24"/>
                <w:szCs w:val="21"/>
              </w:rPr>
              <w:t>一种新型预制舱电缆连接结构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26DF" w14:textId="37C643E3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6BF7" w14:textId="4C271C5A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ZL201910188905.9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96A" w14:textId="13778E14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2024</w:t>
            </w:r>
            <w:r w:rsidRPr="00E0603D">
              <w:rPr>
                <w:rFonts w:eastAsia="仿宋_GB2312" w:hint="eastAsia"/>
                <w:sz w:val="24"/>
                <w:szCs w:val="21"/>
              </w:rPr>
              <w:t>年</w:t>
            </w:r>
            <w:r w:rsidRPr="00E0603D">
              <w:rPr>
                <w:rFonts w:eastAsia="仿宋_GB2312" w:hint="eastAsia"/>
                <w:sz w:val="24"/>
                <w:szCs w:val="21"/>
              </w:rPr>
              <w:t>9</w:t>
            </w:r>
            <w:r w:rsidRPr="00E0603D">
              <w:rPr>
                <w:rFonts w:eastAsia="仿宋_GB2312" w:hint="eastAsia"/>
                <w:sz w:val="24"/>
                <w:szCs w:val="21"/>
              </w:rPr>
              <w:t>月</w:t>
            </w:r>
            <w:r w:rsidRPr="00E0603D">
              <w:rPr>
                <w:rFonts w:eastAsia="仿宋_GB2312" w:hint="eastAsia"/>
                <w:sz w:val="24"/>
                <w:szCs w:val="21"/>
              </w:rPr>
              <w:t>3</w:t>
            </w:r>
            <w:r w:rsidRPr="00E0603D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E872" w14:textId="6C923F86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7345552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0B86" w14:textId="419BE29A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proofErr w:type="gramStart"/>
            <w:r w:rsidRPr="00E0603D">
              <w:rPr>
                <w:rFonts w:eastAsia="仿宋_GB2312" w:hint="eastAsia"/>
                <w:sz w:val="24"/>
                <w:szCs w:val="21"/>
              </w:rPr>
              <w:t>科润智能控制</w:t>
            </w:r>
            <w:proofErr w:type="gramEnd"/>
            <w:r w:rsidRPr="00E0603D">
              <w:rPr>
                <w:rFonts w:eastAsia="仿宋_GB2312" w:hint="eastAsia"/>
                <w:sz w:val="24"/>
                <w:szCs w:val="21"/>
              </w:rPr>
              <w:t>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F0EF" w14:textId="14510F94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王荣</w:t>
            </w:r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proofErr w:type="gramStart"/>
            <w:r w:rsidRPr="00E0603D">
              <w:rPr>
                <w:rFonts w:eastAsia="仿宋_GB2312" w:hint="eastAsia"/>
                <w:sz w:val="24"/>
                <w:szCs w:val="21"/>
              </w:rPr>
              <w:t>任谦</w:t>
            </w:r>
            <w:proofErr w:type="gramEnd"/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r w:rsidRPr="00E0603D">
              <w:rPr>
                <w:rFonts w:eastAsia="仿宋_GB2312" w:hint="eastAsia"/>
                <w:sz w:val="24"/>
                <w:szCs w:val="21"/>
              </w:rPr>
              <w:t>葛其运</w:t>
            </w:r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r w:rsidRPr="00E0603D">
              <w:rPr>
                <w:rFonts w:eastAsia="仿宋_GB2312" w:hint="eastAsia"/>
                <w:sz w:val="24"/>
                <w:szCs w:val="21"/>
              </w:rPr>
              <w:t>袁超</w:t>
            </w:r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r w:rsidRPr="00E0603D">
              <w:rPr>
                <w:rFonts w:eastAsia="仿宋_GB2312" w:hint="eastAsia"/>
                <w:sz w:val="24"/>
                <w:szCs w:val="21"/>
              </w:rPr>
              <w:t>姜潞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B3BB" w14:textId="04CF6E3F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F24F6D" w14:paraId="26535219" w14:textId="77777777" w:rsidTr="004D5011">
        <w:trPr>
          <w:trHeight w:val="9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032A" w14:textId="24C51352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授权发明专利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782E" w14:textId="3782FF9D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一种基于多尺度</w:t>
            </w:r>
            <w:proofErr w:type="gramStart"/>
            <w:r w:rsidRPr="00E0603D">
              <w:rPr>
                <w:rFonts w:eastAsia="仿宋_GB2312" w:hint="eastAsia"/>
                <w:sz w:val="24"/>
                <w:szCs w:val="21"/>
              </w:rPr>
              <w:t>样本熵和贝叶斯</w:t>
            </w:r>
            <w:proofErr w:type="gramEnd"/>
            <w:r w:rsidRPr="00E0603D">
              <w:rPr>
                <w:rFonts w:eastAsia="仿宋_GB2312" w:hint="eastAsia"/>
                <w:sz w:val="24"/>
                <w:szCs w:val="21"/>
              </w:rPr>
              <w:t>网络的隐蔽性攻击检测方法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CDC" w14:textId="3795072C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807" w14:textId="6B40F45B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ZL202110060142.7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330" w14:textId="35EB2AF0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2023</w:t>
            </w:r>
            <w:r w:rsidRPr="00E0603D">
              <w:rPr>
                <w:rFonts w:eastAsia="仿宋_GB2312" w:hint="eastAsia"/>
                <w:sz w:val="24"/>
                <w:szCs w:val="21"/>
              </w:rPr>
              <w:t>年</w:t>
            </w:r>
            <w:r w:rsidRPr="00E0603D">
              <w:rPr>
                <w:rFonts w:eastAsia="仿宋_GB2312" w:hint="eastAsia"/>
                <w:sz w:val="24"/>
                <w:szCs w:val="21"/>
              </w:rPr>
              <w:t>6</w:t>
            </w:r>
            <w:r w:rsidRPr="00E0603D">
              <w:rPr>
                <w:rFonts w:eastAsia="仿宋_GB2312" w:hint="eastAsia"/>
                <w:sz w:val="24"/>
                <w:szCs w:val="21"/>
              </w:rPr>
              <w:t>月</w:t>
            </w:r>
            <w:r w:rsidRPr="00E0603D">
              <w:rPr>
                <w:rFonts w:eastAsia="仿宋_GB2312" w:hint="eastAsia"/>
                <w:sz w:val="24"/>
                <w:szCs w:val="21"/>
              </w:rPr>
              <w:t>30</w:t>
            </w:r>
            <w:r w:rsidRPr="00E0603D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B218" w14:textId="19DB17F9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6099011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911" w14:textId="05337CAF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浙江工业大学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930B" w14:textId="2342F528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张文安</w:t>
            </w:r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r w:rsidRPr="00E0603D">
              <w:rPr>
                <w:rFonts w:eastAsia="仿宋_GB2312" w:hint="eastAsia"/>
                <w:sz w:val="24"/>
                <w:szCs w:val="21"/>
              </w:rPr>
              <w:t>张宝康</w:t>
            </w:r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r w:rsidRPr="00E0603D">
              <w:rPr>
                <w:rFonts w:eastAsia="仿宋_GB2312" w:hint="eastAsia"/>
                <w:sz w:val="24"/>
                <w:szCs w:val="21"/>
              </w:rPr>
              <w:t>黄大建</w:t>
            </w:r>
            <w:r w:rsidRPr="00E0603D">
              <w:rPr>
                <w:rFonts w:eastAsia="仿宋_GB2312"/>
                <w:sz w:val="24"/>
                <w:szCs w:val="21"/>
              </w:rPr>
              <w:t xml:space="preserve">; </w:t>
            </w:r>
            <w:r w:rsidRPr="00E0603D">
              <w:rPr>
                <w:rFonts w:eastAsia="仿宋_GB2312" w:hint="eastAsia"/>
                <w:sz w:val="24"/>
                <w:szCs w:val="21"/>
              </w:rPr>
              <w:t>吴麒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8E05" w14:textId="5AC3C01E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F24F6D" w14:paraId="2B76DA04" w14:textId="77777777" w:rsidTr="004D5011">
        <w:trPr>
          <w:trHeight w:val="9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2DDB" w14:textId="22AE2EC5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授权发明专利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B36" w14:textId="0F44F650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一种基于量化和事件的集值卡尔曼滤波方法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FB5" w14:textId="63AA1E1F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0C88" w14:textId="10527AE8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ZL201610772420.0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2F4D" w14:textId="4741E27C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2020</w:t>
            </w:r>
            <w:r w:rsidRPr="00E0603D">
              <w:rPr>
                <w:rFonts w:eastAsia="仿宋_GB2312" w:hint="eastAsia"/>
                <w:sz w:val="24"/>
                <w:szCs w:val="21"/>
              </w:rPr>
              <w:t>年</w:t>
            </w:r>
            <w:r w:rsidRPr="00E0603D">
              <w:rPr>
                <w:rFonts w:eastAsia="仿宋_GB2312" w:hint="eastAsia"/>
                <w:sz w:val="24"/>
                <w:szCs w:val="21"/>
              </w:rPr>
              <w:t>2</w:t>
            </w:r>
            <w:r w:rsidRPr="00E0603D">
              <w:rPr>
                <w:rFonts w:eastAsia="仿宋_GB2312" w:hint="eastAsia"/>
                <w:sz w:val="24"/>
                <w:szCs w:val="21"/>
              </w:rPr>
              <w:t>月</w:t>
            </w:r>
            <w:r w:rsidRPr="00E0603D">
              <w:rPr>
                <w:rFonts w:eastAsia="仿宋_GB2312" w:hint="eastAsia"/>
                <w:sz w:val="24"/>
                <w:szCs w:val="21"/>
              </w:rPr>
              <w:t>11</w:t>
            </w:r>
            <w:r w:rsidRPr="00E0603D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634" w14:textId="459A7E79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3689461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5933" w14:textId="52F2B01D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衢州学院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C387" w14:textId="435B1F4D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许大星</w:t>
            </w:r>
            <w:r w:rsidRPr="00E0603D">
              <w:rPr>
                <w:rFonts w:eastAsia="仿宋_GB2312"/>
                <w:sz w:val="24"/>
                <w:szCs w:val="21"/>
              </w:rPr>
              <w:t>,</w:t>
            </w:r>
            <w:r w:rsidRPr="00E0603D">
              <w:rPr>
                <w:rFonts w:eastAsia="仿宋_GB2312"/>
                <w:sz w:val="24"/>
                <w:szCs w:val="21"/>
              </w:rPr>
              <w:t>王海伦</w:t>
            </w:r>
            <w:r w:rsidRPr="00E0603D">
              <w:rPr>
                <w:rFonts w:eastAsia="仿宋_GB2312"/>
                <w:sz w:val="24"/>
                <w:szCs w:val="21"/>
              </w:rPr>
              <w:t>,</w:t>
            </w:r>
            <w:r w:rsidRPr="00E0603D">
              <w:rPr>
                <w:rFonts w:eastAsia="仿宋_GB2312"/>
                <w:sz w:val="24"/>
                <w:szCs w:val="21"/>
              </w:rPr>
              <w:t>陈佳泉</w:t>
            </w:r>
            <w:r w:rsidRPr="00E0603D">
              <w:rPr>
                <w:rFonts w:eastAsia="仿宋_GB2312"/>
                <w:sz w:val="24"/>
                <w:szCs w:val="21"/>
              </w:rPr>
              <w:t>,</w:t>
            </w:r>
            <w:proofErr w:type="gramStart"/>
            <w:r w:rsidRPr="00E0603D">
              <w:rPr>
                <w:rFonts w:eastAsia="仿宋_GB2312"/>
                <w:sz w:val="24"/>
                <w:szCs w:val="21"/>
              </w:rPr>
              <w:t>柴国飞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7A03" w14:textId="19CCB3DA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F24F6D" w14:paraId="5BC0C4CC" w14:textId="77777777" w:rsidTr="004D5011">
        <w:trPr>
          <w:trHeight w:val="9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3834" w14:textId="5D1C74BB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授权发明专利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1743" w14:textId="27B70F2A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7" w:name="OLE_LINK62"/>
            <w:bookmarkStart w:id="8" w:name="OLE_LINK56"/>
            <w:r w:rsidRPr="00E0603D">
              <w:rPr>
                <w:rFonts w:eastAsia="仿宋_GB2312"/>
                <w:sz w:val="24"/>
                <w:szCs w:val="21"/>
              </w:rPr>
              <w:t>一种电力用自动化逆变器</w:t>
            </w:r>
            <w:bookmarkEnd w:id="7"/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DEE" w14:textId="34CD80F2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3428" w14:textId="4AD890B7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ZL202110310754.7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0CA" w14:textId="71349D49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2023</w:t>
            </w:r>
            <w:r w:rsidRPr="00E0603D">
              <w:rPr>
                <w:rFonts w:eastAsia="仿宋_GB2312" w:hint="eastAsia"/>
                <w:sz w:val="24"/>
                <w:szCs w:val="21"/>
              </w:rPr>
              <w:t>年</w:t>
            </w:r>
            <w:r w:rsidRPr="00E0603D">
              <w:rPr>
                <w:rFonts w:eastAsia="仿宋_GB2312" w:hint="eastAsia"/>
                <w:sz w:val="24"/>
                <w:szCs w:val="21"/>
              </w:rPr>
              <w:t>3</w:t>
            </w:r>
            <w:r w:rsidRPr="00E0603D">
              <w:rPr>
                <w:rFonts w:eastAsia="仿宋_GB2312" w:hint="eastAsia"/>
                <w:sz w:val="24"/>
                <w:szCs w:val="21"/>
              </w:rPr>
              <w:t>月</w:t>
            </w:r>
            <w:r w:rsidRPr="00E0603D">
              <w:rPr>
                <w:rFonts w:eastAsia="仿宋_GB2312" w:hint="eastAsia"/>
                <w:sz w:val="24"/>
                <w:szCs w:val="21"/>
              </w:rPr>
              <w:t>14</w:t>
            </w:r>
            <w:r w:rsidRPr="00E0603D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1A42" w14:textId="0A82ED70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5783817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9EF" w14:textId="5BDB9529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衢州学院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3E7" w14:textId="11F63DEF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王海伦</w:t>
            </w:r>
            <w:r w:rsidRPr="00E0603D">
              <w:rPr>
                <w:rFonts w:eastAsia="仿宋_GB2312"/>
                <w:sz w:val="24"/>
                <w:szCs w:val="21"/>
              </w:rPr>
              <w:t>,</w:t>
            </w:r>
            <w:r w:rsidRPr="00E0603D">
              <w:rPr>
                <w:rFonts w:eastAsia="仿宋_GB2312"/>
                <w:sz w:val="24"/>
                <w:szCs w:val="21"/>
              </w:rPr>
              <w:t>吴飞</w:t>
            </w:r>
            <w:r w:rsidRPr="00E0603D">
              <w:rPr>
                <w:rFonts w:eastAsia="仿宋_GB2312"/>
                <w:sz w:val="24"/>
                <w:szCs w:val="21"/>
              </w:rPr>
              <w:t>,</w:t>
            </w:r>
            <w:proofErr w:type="gramStart"/>
            <w:r w:rsidRPr="00E0603D">
              <w:rPr>
                <w:rFonts w:eastAsia="仿宋_GB2312"/>
                <w:sz w:val="24"/>
                <w:szCs w:val="21"/>
              </w:rPr>
              <w:t>雷冬阁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1AEB" w14:textId="2EB2ACDA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F24F6D" w14:paraId="3F43772B" w14:textId="77777777" w:rsidTr="004D5011">
        <w:trPr>
          <w:trHeight w:val="9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91BB" w14:textId="179DF56C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9" w:name="OLE_LINK4"/>
            <w:r w:rsidRPr="00E0603D">
              <w:rPr>
                <w:rFonts w:eastAsia="仿宋_GB2312" w:hint="eastAsia"/>
                <w:sz w:val="24"/>
                <w:szCs w:val="21"/>
              </w:rPr>
              <w:t>授权发明专利</w:t>
            </w:r>
            <w:bookmarkEnd w:id="9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B2FD" w14:textId="21DCFBFD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10" w:name="OLE_LINK23"/>
            <w:r w:rsidRPr="00E0603D">
              <w:rPr>
                <w:rFonts w:eastAsia="仿宋_GB2312" w:hint="eastAsia"/>
                <w:sz w:val="24"/>
                <w:szCs w:val="21"/>
              </w:rPr>
              <w:t>变压器防爆组合装置及</w:t>
            </w:r>
            <w:r>
              <w:rPr>
                <w:rFonts w:eastAsia="仿宋_GB2312" w:hint="eastAsia"/>
                <w:sz w:val="24"/>
                <w:szCs w:val="21"/>
              </w:rPr>
              <w:t>其</w:t>
            </w:r>
            <w:r w:rsidRPr="00E0603D">
              <w:rPr>
                <w:rFonts w:eastAsia="仿宋_GB2312" w:hint="eastAsia"/>
                <w:sz w:val="24"/>
                <w:szCs w:val="21"/>
              </w:rPr>
              <w:t>防爆控制方法</w:t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57B8" w14:textId="35BBE4E3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672" w14:textId="0448B95A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ZL201710275648.3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DCC4" w14:textId="74FB5FD9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2023</w:t>
            </w:r>
            <w:r w:rsidRPr="00E0603D">
              <w:rPr>
                <w:rFonts w:eastAsia="仿宋_GB2312" w:hint="eastAsia"/>
                <w:sz w:val="24"/>
                <w:szCs w:val="21"/>
              </w:rPr>
              <w:t>年</w:t>
            </w:r>
            <w:r w:rsidRPr="00E0603D">
              <w:rPr>
                <w:rFonts w:eastAsia="仿宋_GB2312" w:hint="eastAsia"/>
                <w:sz w:val="24"/>
                <w:szCs w:val="21"/>
              </w:rPr>
              <w:t>8</w:t>
            </w:r>
            <w:r w:rsidRPr="00E0603D">
              <w:rPr>
                <w:rFonts w:eastAsia="仿宋_GB2312" w:hint="eastAsia"/>
                <w:sz w:val="24"/>
                <w:szCs w:val="21"/>
              </w:rPr>
              <w:t>月</w:t>
            </w:r>
            <w:r w:rsidRPr="00E0603D">
              <w:rPr>
                <w:rFonts w:eastAsia="仿宋_GB2312" w:hint="eastAsia"/>
                <w:sz w:val="24"/>
                <w:szCs w:val="21"/>
              </w:rPr>
              <w:t>15</w:t>
            </w:r>
            <w:r w:rsidRPr="00E0603D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44BC" w14:textId="6A9903D6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6230932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D21D" w14:textId="0B351A43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浙江日新电气有限公司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7902" w14:textId="0F3D36F0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hyperlink r:id="rId6" w:tgtFrame="https://kns.cnki.net/kcms2/article/_blank" w:history="1">
              <w:r w:rsidRPr="00E0603D">
                <w:rPr>
                  <w:rFonts w:eastAsia="仿宋_GB2312" w:hint="eastAsia"/>
                  <w:sz w:val="24"/>
                  <w:szCs w:val="21"/>
                </w:rPr>
                <w:t>杨文波</w:t>
              </w:r>
              <w:r w:rsidRPr="00E0603D">
                <w:rPr>
                  <w:rFonts w:eastAsia="仿宋_GB2312"/>
                  <w:sz w:val="24"/>
                  <w:szCs w:val="21"/>
                </w:rPr>
                <w:t>;</w:t>
              </w:r>
              <w:r w:rsidRPr="00E0603D">
                <w:rPr>
                  <w:rFonts w:eastAsia="仿宋_GB2312" w:hint="eastAsia"/>
                  <w:sz w:val="24"/>
                  <w:szCs w:val="21"/>
                </w:rPr>
                <w:t> </w:t>
              </w:r>
            </w:hyperlink>
            <w:hyperlink r:id="rId7" w:tgtFrame="https://kns.cnki.net/kcms2/article/_blank" w:history="1">
              <w:r w:rsidRPr="00E0603D">
                <w:rPr>
                  <w:rFonts w:eastAsia="仿宋_GB2312" w:hint="eastAsia"/>
                  <w:sz w:val="24"/>
                  <w:szCs w:val="21"/>
                </w:rPr>
                <w:t>张盛</w:t>
              </w:r>
              <w:r w:rsidRPr="00E0603D">
                <w:rPr>
                  <w:rFonts w:eastAsia="仿宋_GB2312"/>
                  <w:sz w:val="24"/>
                  <w:szCs w:val="21"/>
                </w:rPr>
                <w:t>;</w:t>
              </w:r>
              <w:r w:rsidRPr="00E0603D">
                <w:rPr>
                  <w:rFonts w:eastAsia="仿宋_GB2312" w:hint="eastAsia"/>
                  <w:sz w:val="24"/>
                  <w:szCs w:val="21"/>
                </w:rPr>
                <w:t> </w:t>
              </w:r>
            </w:hyperlink>
            <w:hyperlink r:id="rId8" w:tgtFrame="https://kns.cnki.net/kcms2/article/_blank" w:history="1">
              <w:r w:rsidRPr="00E0603D">
                <w:rPr>
                  <w:rFonts w:eastAsia="仿宋_GB2312" w:hint="eastAsia"/>
                  <w:sz w:val="24"/>
                  <w:szCs w:val="21"/>
                </w:rPr>
                <w:t>周建飞</w:t>
              </w:r>
              <w:r w:rsidRPr="00E0603D">
                <w:rPr>
                  <w:rFonts w:eastAsia="仿宋_GB2312"/>
                  <w:sz w:val="24"/>
                  <w:szCs w:val="21"/>
                </w:rPr>
                <w:t>;</w:t>
              </w:r>
              <w:r w:rsidRPr="00E0603D">
                <w:rPr>
                  <w:rFonts w:eastAsia="仿宋_GB2312" w:hint="eastAsia"/>
                  <w:sz w:val="24"/>
                  <w:szCs w:val="21"/>
                </w:rPr>
                <w:t> </w:t>
              </w:r>
            </w:hyperlink>
            <w:hyperlink r:id="rId9" w:tgtFrame="https://kns.cnki.net/kcms2/article/_blank" w:history="1">
              <w:r w:rsidRPr="00E0603D">
                <w:rPr>
                  <w:rFonts w:eastAsia="仿宋_GB2312" w:hint="eastAsia"/>
                  <w:sz w:val="24"/>
                  <w:szCs w:val="21"/>
                </w:rPr>
                <w:t>姜建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65D" w14:textId="3A714A50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F24F6D" w14:paraId="2762196F" w14:textId="77777777" w:rsidTr="004D5011">
        <w:trPr>
          <w:trHeight w:val="9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4F1" w14:textId="273CB096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授权实用新型专利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A83F" w14:textId="5E4F35F2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11" w:name="OLE_LINK24"/>
            <w:r w:rsidRPr="00E0603D">
              <w:rPr>
                <w:rFonts w:eastAsia="仿宋_GB2312" w:hint="eastAsia"/>
                <w:sz w:val="24"/>
                <w:szCs w:val="21"/>
              </w:rPr>
              <w:t>一种</w:t>
            </w:r>
            <w:bookmarkStart w:id="12" w:name="OLE_LINK52"/>
            <w:r w:rsidRPr="00E0603D">
              <w:rPr>
                <w:rFonts w:eastAsia="仿宋_GB2312" w:hint="eastAsia"/>
                <w:sz w:val="24"/>
                <w:szCs w:val="21"/>
              </w:rPr>
              <w:t>大容量储能</w:t>
            </w:r>
            <w:bookmarkEnd w:id="12"/>
            <w:r w:rsidRPr="00E0603D">
              <w:rPr>
                <w:rFonts w:eastAsia="仿宋_GB2312" w:hint="eastAsia"/>
                <w:sz w:val="24"/>
                <w:szCs w:val="21"/>
              </w:rPr>
              <w:t>系统智能华式变电站</w:t>
            </w:r>
            <w:bookmarkEnd w:id="1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69A7" w14:textId="1FD55B62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13AB" w14:textId="571F899B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ZL202321082257.7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6574" w14:textId="6FEED254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 w:hint="eastAsia"/>
                <w:sz w:val="24"/>
                <w:szCs w:val="21"/>
              </w:rPr>
              <w:t>2024</w:t>
            </w:r>
            <w:r w:rsidRPr="00E0603D">
              <w:rPr>
                <w:rFonts w:eastAsia="仿宋_GB2312" w:hint="eastAsia"/>
                <w:sz w:val="24"/>
                <w:szCs w:val="21"/>
              </w:rPr>
              <w:t>年</w:t>
            </w:r>
            <w:r w:rsidRPr="00E0603D">
              <w:rPr>
                <w:rFonts w:eastAsia="仿宋_GB2312" w:hint="eastAsia"/>
                <w:sz w:val="24"/>
                <w:szCs w:val="21"/>
              </w:rPr>
              <w:t>4</w:t>
            </w:r>
            <w:r w:rsidRPr="00E0603D">
              <w:rPr>
                <w:rFonts w:eastAsia="仿宋_GB2312" w:hint="eastAsia"/>
                <w:sz w:val="24"/>
                <w:szCs w:val="21"/>
              </w:rPr>
              <w:t>月</w:t>
            </w:r>
            <w:r w:rsidRPr="00E0603D">
              <w:rPr>
                <w:rFonts w:eastAsia="仿宋_GB2312" w:hint="eastAsia"/>
                <w:sz w:val="24"/>
                <w:szCs w:val="21"/>
              </w:rPr>
              <w:t>5</w:t>
            </w:r>
            <w:r w:rsidRPr="00E0603D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0747" w14:textId="3807C43F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E0603D">
              <w:rPr>
                <w:rFonts w:eastAsia="仿宋_GB2312"/>
                <w:sz w:val="24"/>
                <w:szCs w:val="21"/>
              </w:rPr>
              <w:t>20712084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D9D" w14:textId="1D0075BD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proofErr w:type="gramStart"/>
            <w:r w:rsidRPr="00E0603D">
              <w:rPr>
                <w:rFonts w:eastAsia="仿宋_GB2312" w:hint="eastAsia"/>
                <w:sz w:val="24"/>
                <w:szCs w:val="21"/>
              </w:rPr>
              <w:t>科润智能控制</w:t>
            </w:r>
            <w:proofErr w:type="gramEnd"/>
            <w:r w:rsidRPr="00E0603D">
              <w:rPr>
                <w:rFonts w:eastAsia="仿宋_GB2312" w:hint="eastAsia"/>
                <w:sz w:val="24"/>
                <w:szCs w:val="21"/>
              </w:rPr>
              <w:t>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DC64" w14:textId="35B186C3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13" w:name="OLE_LINK30"/>
            <w:proofErr w:type="gramStart"/>
            <w:r w:rsidRPr="00E0603D">
              <w:rPr>
                <w:rFonts w:eastAsia="仿宋_GB2312" w:hint="eastAsia"/>
                <w:sz w:val="24"/>
                <w:szCs w:val="21"/>
              </w:rPr>
              <w:t>章群锋</w:t>
            </w:r>
            <w:proofErr w:type="gramEnd"/>
            <w:r w:rsidRPr="00E0603D">
              <w:rPr>
                <w:rFonts w:eastAsia="仿宋_GB2312"/>
                <w:sz w:val="24"/>
                <w:szCs w:val="21"/>
              </w:rPr>
              <w:t>;</w:t>
            </w:r>
            <w:bookmarkEnd w:id="13"/>
            <w:r w:rsidRPr="00E0603D">
              <w:rPr>
                <w:rFonts w:eastAsia="仿宋_GB2312" w:hint="eastAsia"/>
                <w:sz w:val="24"/>
                <w:szCs w:val="21"/>
              </w:rPr>
              <w:t>葛其运</w:t>
            </w:r>
            <w:r w:rsidRPr="00E0603D">
              <w:rPr>
                <w:rFonts w:eastAsia="仿宋_GB2312"/>
                <w:sz w:val="24"/>
                <w:szCs w:val="21"/>
              </w:rPr>
              <w:t>;</w:t>
            </w:r>
            <w:r w:rsidRPr="00E0603D">
              <w:rPr>
                <w:rFonts w:eastAsia="仿宋_GB2312" w:hint="eastAsia"/>
                <w:sz w:val="24"/>
                <w:szCs w:val="21"/>
              </w:rPr>
              <w:t>刘建华</w:t>
            </w:r>
            <w:r w:rsidRPr="00E0603D">
              <w:rPr>
                <w:rFonts w:eastAsia="仿宋_GB2312"/>
                <w:sz w:val="24"/>
                <w:szCs w:val="21"/>
              </w:rPr>
              <w:t>;</w:t>
            </w:r>
            <w:proofErr w:type="gramStart"/>
            <w:r w:rsidRPr="00E0603D">
              <w:rPr>
                <w:rFonts w:eastAsia="仿宋_GB2312" w:hint="eastAsia"/>
                <w:sz w:val="24"/>
                <w:szCs w:val="21"/>
              </w:rPr>
              <w:t>琚</w:t>
            </w:r>
            <w:proofErr w:type="gramEnd"/>
            <w:r w:rsidRPr="00E0603D">
              <w:rPr>
                <w:rFonts w:eastAsia="仿宋_GB2312" w:hint="eastAsia"/>
                <w:sz w:val="24"/>
                <w:szCs w:val="21"/>
              </w:rPr>
              <w:t>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9F53" w14:textId="768BBC08" w:rsidR="00F24F6D" w:rsidRDefault="00F24F6D" w:rsidP="00F24F6D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bookmarkStart w:id="14" w:name="OLE_LINK54"/>
            <w:r w:rsidRPr="00E0603D">
              <w:rPr>
                <w:rFonts w:eastAsia="仿宋_GB2312" w:hint="eastAsia"/>
                <w:sz w:val="24"/>
                <w:szCs w:val="21"/>
              </w:rPr>
              <w:t>有效</w:t>
            </w:r>
            <w:bookmarkEnd w:id="14"/>
          </w:p>
        </w:tc>
      </w:tr>
      <w:tr w:rsidR="008F09DD" w14:paraId="0569E0F0" w14:textId="77777777" w:rsidTr="004D5011">
        <w:trPr>
          <w:trHeight w:val="9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0602" w14:textId="4C9D4ED5" w:rsidR="008F09DD" w:rsidRPr="00E0603D" w:rsidRDefault="008F09DD" w:rsidP="00F24F6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lastRenderedPageBreak/>
              <w:t>授权</w:t>
            </w:r>
            <w:r w:rsidRPr="00E0603D">
              <w:rPr>
                <w:rFonts w:eastAsia="仿宋_GB2312" w:hint="eastAsia"/>
                <w:sz w:val="24"/>
                <w:szCs w:val="21"/>
              </w:rPr>
              <w:t>实用新型专利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7550" w14:textId="4A68032C" w:rsidR="008F09DD" w:rsidRPr="00E0603D" w:rsidRDefault="008F09DD" w:rsidP="00F24F6D">
            <w:pPr>
              <w:jc w:val="center"/>
              <w:rPr>
                <w:rFonts w:eastAsia="仿宋_GB2312"/>
                <w:sz w:val="24"/>
                <w:szCs w:val="21"/>
              </w:rPr>
            </w:pPr>
            <w:bookmarkStart w:id="15" w:name="OLE_LINK66"/>
            <w:r w:rsidRPr="008F09DD">
              <w:rPr>
                <w:rFonts w:eastAsia="仿宋_GB2312" w:hint="eastAsia"/>
                <w:sz w:val="24"/>
                <w:szCs w:val="21"/>
              </w:rPr>
              <w:t>一种变压器的多功能阻尼器结构</w:t>
            </w:r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37D5" w14:textId="13F5D9A8" w:rsidR="008F09DD" w:rsidRPr="00E0603D" w:rsidRDefault="008F09DD" w:rsidP="00F24F6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1F0" w14:textId="57001BCF" w:rsidR="008F09DD" w:rsidRPr="00E0603D" w:rsidRDefault="008F09DD" w:rsidP="008F09DD">
            <w:pPr>
              <w:rPr>
                <w:rFonts w:eastAsia="仿宋_GB2312"/>
                <w:sz w:val="24"/>
                <w:szCs w:val="21"/>
              </w:rPr>
            </w:pPr>
            <w:r w:rsidRPr="008F09DD">
              <w:rPr>
                <w:rFonts w:eastAsia="仿宋_GB2312"/>
                <w:sz w:val="24"/>
                <w:szCs w:val="21"/>
              </w:rPr>
              <w:t>ZL202223421397.0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30A" w14:textId="581A8004" w:rsidR="008F09DD" w:rsidRPr="00E0603D" w:rsidRDefault="00073622" w:rsidP="00F24F6D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073622">
              <w:rPr>
                <w:rFonts w:eastAsia="仿宋_GB2312"/>
                <w:sz w:val="24"/>
                <w:szCs w:val="21"/>
              </w:rPr>
              <w:t>2024</w:t>
            </w:r>
            <w:r w:rsidRPr="00073622">
              <w:rPr>
                <w:rFonts w:eastAsia="仿宋_GB2312" w:hint="eastAsia"/>
                <w:sz w:val="24"/>
                <w:szCs w:val="21"/>
              </w:rPr>
              <w:t>年</w:t>
            </w:r>
            <w:r w:rsidRPr="00073622">
              <w:rPr>
                <w:rFonts w:eastAsia="仿宋_GB2312"/>
                <w:sz w:val="24"/>
                <w:szCs w:val="21"/>
              </w:rPr>
              <w:t>4</w:t>
            </w:r>
            <w:r w:rsidRPr="00073622">
              <w:rPr>
                <w:rFonts w:eastAsia="仿宋_GB2312" w:hint="eastAsia"/>
                <w:sz w:val="24"/>
                <w:szCs w:val="21"/>
              </w:rPr>
              <w:t>月</w:t>
            </w:r>
            <w:r w:rsidRPr="00073622">
              <w:rPr>
                <w:rFonts w:eastAsia="仿宋_GB2312"/>
                <w:sz w:val="24"/>
                <w:szCs w:val="21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5468" w14:textId="442D66B9" w:rsidR="008F09DD" w:rsidRPr="00E0603D" w:rsidRDefault="00073622" w:rsidP="00F24F6D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073622">
              <w:rPr>
                <w:rFonts w:eastAsia="仿宋_GB2312"/>
                <w:sz w:val="24"/>
                <w:szCs w:val="21"/>
              </w:rPr>
              <w:t>20717729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D13A" w14:textId="399903A9" w:rsidR="008F09DD" w:rsidRPr="00E0603D" w:rsidRDefault="00073622" w:rsidP="00F24F6D">
            <w:pPr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 w:rsidRPr="00073622">
              <w:rPr>
                <w:rFonts w:eastAsia="仿宋_GB2312" w:hint="eastAsia"/>
                <w:sz w:val="24"/>
                <w:szCs w:val="21"/>
              </w:rPr>
              <w:t>科润智能控制</w:t>
            </w:r>
            <w:proofErr w:type="gramEnd"/>
            <w:r w:rsidRPr="00073622">
              <w:rPr>
                <w:rFonts w:eastAsia="仿宋_GB2312" w:hint="eastAsia"/>
                <w:sz w:val="24"/>
                <w:szCs w:val="21"/>
              </w:rPr>
              <w:t>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87CC" w14:textId="5A0CBE52" w:rsidR="008F09DD" w:rsidRPr="00E0603D" w:rsidRDefault="00073622" w:rsidP="00F24F6D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073622">
              <w:rPr>
                <w:rFonts w:eastAsia="仿宋_GB2312" w:hint="eastAsia"/>
                <w:sz w:val="24"/>
                <w:szCs w:val="21"/>
              </w:rPr>
              <w:t>葛其运</w:t>
            </w:r>
            <w:r w:rsidRPr="00073622">
              <w:rPr>
                <w:rFonts w:eastAsia="仿宋_GB2312" w:hint="eastAsia"/>
                <w:sz w:val="24"/>
                <w:szCs w:val="21"/>
              </w:rPr>
              <w:t>;</w:t>
            </w:r>
            <w:r w:rsidRPr="00073622">
              <w:rPr>
                <w:rFonts w:eastAsia="仿宋_GB2312" w:hint="eastAsia"/>
                <w:sz w:val="24"/>
                <w:szCs w:val="21"/>
              </w:rPr>
              <w:t>董晓军</w:t>
            </w:r>
            <w:r w:rsidRPr="00073622">
              <w:rPr>
                <w:rFonts w:eastAsia="仿宋_GB2312" w:hint="eastAsia"/>
                <w:sz w:val="24"/>
                <w:szCs w:val="21"/>
              </w:rPr>
              <w:t>;</w:t>
            </w:r>
            <w:r w:rsidRPr="00073622">
              <w:rPr>
                <w:rFonts w:eastAsia="仿宋_GB2312" w:hint="eastAsia"/>
                <w:sz w:val="24"/>
                <w:szCs w:val="21"/>
              </w:rPr>
              <w:t>柴浩晟</w:t>
            </w:r>
            <w:r w:rsidRPr="00073622">
              <w:rPr>
                <w:rFonts w:eastAsia="仿宋_GB2312" w:hint="eastAsia"/>
                <w:sz w:val="24"/>
                <w:szCs w:val="21"/>
              </w:rPr>
              <w:t>;</w:t>
            </w:r>
            <w:r w:rsidRPr="00073622">
              <w:rPr>
                <w:rFonts w:eastAsia="仿宋_GB2312" w:hint="eastAsia"/>
                <w:sz w:val="24"/>
                <w:szCs w:val="21"/>
              </w:rPr>
              <w:t>王琤</w:t>
            </w:r>
            <w:proofErr w:type="gramStart"/>
            <w:r w:rsidRPr="00073622">
              <w:rPr>
                <w:rFonts w:eastAsia="仿宋_GB2312" w:hint="eastAsia"/>
                <w:sz w:val="24"/>
                <w:szCs w:val="21"/>
              </w:rPr>
              <w:t>璐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2E7" w14:textId="0CEB0697" w:rsidR="008F09DD" w:rsidRPr="00E0603D" w:rsidRDefault="00073622" w:rsidP="00F24F6D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073622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</w:tbl>
    <w:p w14:paraId="23830340" w14:textId="77777777" w:rsidR="002268C4" w:rsidRDefault="002268C4">
      <w:pPr>
        <w:spacing w:beforeLines="50" w:before="120"/>
        <w:ind w:firstLineChars="200" w:firstLine="480"/>
        <w:rPr>
          <w:rFonts w:eastAsia="仿宋_GB2312"/>
          <w:sz w:val="24"/>
        </w:rPr>
      </w:pPr>
    </w:p>
    <w:p w14:paraId="379A2E19" w14:textId="77777777" w:rsidR="002268C4" w:rsidRDefault="002268C4">
      <w:pPr>
        <w:spacing w:beforeLines="50" w:before="120"/>
        <w:ind w:firstLineChars="200" w:firstLine="480"/>
        <w:rPr>
          <w:rFonts w:eastAsia="仿宋_GB2312"/>
          <w:sz w:val="24"/>
        </w:rPr>
      </w:pPr>
    </w:p>
    <w:p w14:paraId="02503A7C" w14:textId="77777777" w:rsidR="002268C4" w:rsidRDefault="00000000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14:paraId="4D9C10C7" w14:textId="77777777" w:rsidR="002268C4" w:rsidRDefault="002268C4">
      <w:pPr>
        <w:spacing w:beforeLines="50" w:before="120"/>
        <w:ind w:firstLineChars="200" w:firstLine="480"/>
        <w:rPr>
          <w:rFonts w:eastAsia="仿宋_GB2312"/>
          <w:sz w:val="24"/>
        </w:rPr>
        <w:sectPr w:rsidR="002268C4">
          <w:pgSz w:w="16838" w:h="11906" w:orient="landscape"/>
          <w:pgMar w:top="1797" w:right="1440" w:bottom="1276" w:left="1440" w:header="709" w:footer="709" w:gutter="0"/>
          <w:cols w:space="708"/>
          <w:docGrid w:linePitch="360"/>
        </w:sectPr>
      </w:pPr>
    </w:p>
    <w:p w14:paraId="30760632" w14:textId="77777777" w:rsidR="002268C4" w:rsidRDefault="00000000">
      <w:pPr>
        <w:pStyle w:val="a3"/>
        <w:jc w:val="left"/>
        <w:rPr>
          <w:rFonts w:ascii="黑体" w:eastAsia="黑体" w:hAnsi="黑体" w:hint="eastAsia"/>
          <w:color w:val="000000" w:themeColor="text1"/>
          <w:sz w:val="32"/>
          <w:szCs w:val="22"/>
        </w:rPr>
      </w:pPr>
      <w:r>
        <w:rPr>
          <w:rFonts w:ascii="黑体" w:eastAsia="黑体" w:hAnsi="黑体" w:hint="eastAsia"/>
          <w:color w:val="000000" w:themeColor="text1"/>
          <w:sz w:val="32"/>
          <w:szCs w:val="22"/>
        </w:rPr>
        <w:lastRenderedPageBreak/>
        <w:t>附件2：          代表性论文（专著）目录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531"/>
        <w:gridCol w:w="963"/>
        <w:gridCol w:w="993"/>
        <w:gridCol w:w="850"/>
      </w:tblGrid>
      <w:tr w:rsidR="002268C4" w14:paraId="316D33F3" w14:textId="77777777" w:rsidTr="00ED44B3">
        <w:trPr>
          <w:trHeight w:hRule="exact" w:val="907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C06D" w14:textId="77777777" w:rsidR="002268C4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作 者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CF60" w14:textId="77777777" w:rsidR="002268C4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论文（专著）名称/刊物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7C9C" w14:textId="77777777" w:rsidR="002268C4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年卷</w:t>
            </w:r>
          </w:p>
          <w:p w14:paraId="00C27616" w14:textId="77777777" w:rsidR="002268C4" w:rsidRDefault="0000000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DC05" w14:textId="77777777" w:rsidR="002268C4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发表</w:t>
            </w:r>
          </w:p>
          <w:p w14:paraId="773A177B" w14:textId="77777777" w:rsidR="002268C4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时间</w:t>
            </w:r>
          </w:p>
          <w:p w14:paraId="3F6910A8" w14:textId="77777777" w:rsidR="002268C4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2456" w14:textId="77777777" w:rsidR="002268C4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他引</w:t>
            </w:r>
          </w:p>
          <w:p w14:paraId="7B37D4B6" w14:textId="77777777" w:rsidR="002268C4" w:rsidRDefault="0000000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总次数</w:t>
            </w:r>
          </w:p>
        </w:tc>
      </w:tr>
      <w:tr w:rsidR="00073622" w14:paraId="6399B423" w14:textId="77777777" w:rsidTr="00ED44B3">
        <w:trPr>
          <w:trHeight w:hRule="exact" w:val="2089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0D2F" w14:textId="0C51D45D" w:rsidR="00073622" w:rsidRPr="00073622" w:rsidRDefault="00073622" w:rsidP="00073622">
            <w:pPr>
              <w:jc w:val="center"/>
              <w:rPr>
                <w:rFonts w:eastAsia="MS PGothic"/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 xml:space="preserve">Qi Wu, Chen Dong, </w:t>
            </w:r>
            <w:proofErr w:type="spellStart"/>
            <w:r w:rsidRPr="00073622">
              <w:rPr>
                <w:sz w:val="24"/>
                <w:szCs w:val="24"/>
              </w:rPr>
              <w:t>Fanghong</w:t>
            </w:r>
            <w:proofErr w:type="spellEnd"/>
            <w:r w:rsidRPr="00073622">
              <w:rPr>
                <w:sz w:val="24"/>
                <w:szCs w:val="24"/>
              </w:rPr>
              <w:t xml:space="preserve">, Guo, Lei Wang, Xiang Wu, </w:t>
            </w:r>
            <w:proofErr w:type="spellStart"/>
            <w:r w:rsidRPr="00073622">
              <w:rPr>
                <w:sz w:val="24"/>
                <w:szCs w:val="24"/>
              </w:rPr>
              <w:t>Changyun</w:t>
            </w:r>
            <w:proofErr w:type="spellEnd"/>
            <w:r w:rsidRPr="00073622">
              <w:rPr>
                <w:sz w:val="24"/>
                <w:szCs w:val="24"/>
              </w:rPr>
              <w:t xml:space="preserve"> Wen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2199" w14:textId="3A4CA012" w:rsidR="00073622" w:rsidRPr="00073622" w:rsidRDefault="00073622" w:rsidP="00073622">
            <w:pPr>
              <w:jc w:val="center"/>
              <w:rPr>
                <w:rFonts w:eastAsia="MS PGothic"/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>Privacy-preserving federated learning for power transformer fault diagnosis with unbalanced data/IEEE Transactions on Industrial Informatics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89F2" w14:textId="28A5936E" w:rsidR="00073622" w:rsidRPr="00073622" w:rsidRDefault="00073622" w:rsidP="00073622">
            <w:pPr>
              <w:jc w:val="center"/>
              <w:rPr>
                <w:rFonts w:eastAsia="MS PGothic"/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>2024, 20(4):5383-5394.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C66A" w14:textId="7315A1F9" w:rsidR="00073622" w:rsidRPr="00073622" w:rsidRDefault="00073622" w:rsidP="00073622">
            <w:pPr>
              <w:jc w:val="center"/>
              <w:rPr>
                <w:rFonts w:eastAsia="MS PGothic"/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>2023.12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6C00" w14:textId="1FF3C472" w:rsidR="00073622" w:rsidRPr="00073622" w:rsidRDefault="00073622" w:rsidP="00073622">
            <w:pPr>
              <w:jc w:val="center"/>
              <w:rPr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>15</w:t>
            </w:r>
          </w:p>
        </w:tc>
      </w:tr>
      <w:tr w:rsidR="00073622" w14:paraId="1816AEB8" w14:textId="77777777" w:rsidTr="00ED44B3">
        <w:trPr>
          <w:trHeight w:hRule="exact" w:val="1424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D46E" w14:textId="65C40DF9" w:rsidR="00073622" w:rsidRPr="00073622" w:rsidRDefault="00073622" w:rsidP="00073622">
            <w:pPr>
              <w:jc w:val="center"/>
              <w:rPr>
                <w:rFonts w:eastAsiaTheme="minorEastAsia"/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>Daxing Xu, Bo Chen, Li Yu, Wen-</w:t>
            </w:r>
            <w:proofErr w:type="gramStart"/>
            <w:r w:rsidRPr="00073622">
              <w:rPr>
                <w:sz w:val="24"/>
                <w:szCs w:val="24"/>
              </w:rPr>
              <w:t>an</w:t>
            </w:r>
            <w:proofErr w:type="gramEnd"/>
            <w:r w:rsidRPr="00073622">
              <w:rPr>
                <w:sz w:val="24"/>
                <w:szCs w:val="24"/>
              </w:rPr>
              <w:t xml:space="preserve"> Zhang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461F" w14:textId="2D58EB04" w:rsidR="00073622" w:rsidRPr="00073622" w:rsidRDefault="00073622" w:rsidP="00073622">
            <w:pPr>
              <w:jc w:val="center"/>
              <w:rPr>
                <w:rFonts w:eastAsia="MS PGothic"/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>Secure dimensionality reduction fusion estimation against eavesdroppers in cyber physical systems/ ISA TRANSACTIONS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7BF4" w14:textId="473CBEF6" w:rsidR="00073622" w:rsidRPr="00073622" w:rsidRDefault="00073622" w:rsidP="00073622">
            <w:pPr>
              <w:jc w:val="center"/>
              <w:rPr>
                <w:rFonts w:eastAsia="MS PGothic"/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>2020, 104:154-161.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2B57" w14:textId="0076BA4A" w:rsidR="00073622" w:rsidRPr="00073622" w:rsidRDefault="00073622" w:rsidP="00073622">
            <w:pPr>
              <w:jc w:val="center"/>
              <w:rPr>
                <w:rFonts w:eastAsia="MS PGothic"/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>2019.11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75C8" w14:textId="65D550F8" w:rsidR="00073622" w:rsidRPr="00073622" w:rsidRDefault="00073622" w:rsidP="00073622">
            <w:pPr>
              <w:jc w:val="center"/>
              <w:rPr>
                <w:rFonts w:eastAsia="MS PGothic"/>
                <w:color w:val="333333"/>
                <w:sz w:val="24"/>
                <w:szCs w:val="24"/>
              </w:rPr>
            </w:pPr>
            <w:r w:rsidRPr="00073622">
              <w:rPr>
                <w:sz w:val="24"/>
                <w:szCs w:val="24"/>
              </w:rPr>
              <w:t>15</w:t>
            </w:r>
          </w:p>
        </w:tc>
      </w:tr>
      <w:tr w:rsidR="002268C4" w14:paraId="3754B1B5" w14:textId="77777777" w:rsidTr="00ED44B3">
        <w:trPr>
          <w:trHeight w:hRule="exact" w:val="859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A228" w14:textId="77777777" w:rsidR="002268C4" w:rsidRDefault="002268C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A1FC" w14:textId="77777777" w:rsidR="002268C4" w:rsidRDefault="002268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D98B" w14:textId="77777777" w:rsidR="002268C4" w:rsidRDefault="002268C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F49E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EA37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2268C4" w14:paraId="1DCE5C9F" w14:textId="77777777" w:rsidTr="00ED44B3">
        <w:trPr>
          <w:trHeight w:hRule="exact" w:val="851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A689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2771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9977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EDE8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1571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2268C4" w14:paraId="5D2914D0" w14:textId="77777777" w:rsidTr="00ED44B3">
        <w:trPr>
          <w:trHeight w:hRule="exact" w:val="851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B8DAB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4CDA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E5A1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D02C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45C0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2268C4" w14:paraId="1E701DBA" w14:textId="77777777" w:rsidTr="00ED44B3">
        <w:trPr>
          <w:trHeight w:hRule="exact" w:val="851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F3FD" w14:textId="77777777" w:rsidR="002268C4" w:rsidRDefault="002268C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AC5E" w14:textId="77777777" w:rsidR="002268C4" w:rsidRDefault="002268C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6084" w14:textId="77777777" w:rsidR="002268C4" w:rsidRDefault="002268C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5EE7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2477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2268C4" w14:paraId="6BA86D33" w14:textId="77777777" w:rsidTr="00ED44B3">
        <w:trPr>
          <w:trHeight w:hRule="exact" w:val="851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CD18" w14:textId="77777777" w:rsidR="002268C4" w:rsidRDefault="002268C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7891" w14:textId="77777777" w:rsidR="002268C4" w:rsidRDefault="002268C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527E" w14:textId="77777777" w:rsidR="002268C4" w:rsidRDefault="002268C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FB79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4DC6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2268C4" w14:paraId="5976EBCD" w14:textId="77777777" w:rsidTr="00ED44B3">
        <w:trPr>
          <w:trHeight w:hRule="exact" w:val="851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97E2F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2247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8920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42E0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2D0C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2268C4" w14:paraId="5FFD198D" w14:textId="77777777" w:rsidTr="00ED44B3">
        <w:trPr>
          <w:trHeight w:hRule="exact" w:val="851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9ADD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C026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EFBA" w14:textId="77777777" w:rsidR="002268C4" w:rsidRDefault="002268C4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798B" w14:textId="77777777" w:rsidR="002268C4" w:rsidRDefault="002268C4">
            <w:pPr>
              <w:jc w:val="righ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8856" w14:textId="77777777" w:rsidR="002268C4" w:rsidRDefault="002268C4">
            <w:pPr>
              <w:jc w:val="righ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2268C4" w14:paraId="49598B67" w14:textId="77777777">
        <w:trPr>
          <w:trHeight w:hRule="exact" w:val="851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55671A" w14:textId="77777777" w:rsidR="002268C4" w:rsidRDefault="00000000">
            <w:pPr>
              <w:jc w:val="righ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2018D3" w14:textId="4BAF95F5" w:rsidR="002268C4" w:rsidRDefault="00ED44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</w:p>
        </w:tc>
      </w:tr>
    </w:tbl>
    <w:p w14:paraId="1C948FB1" w14:textId="77777777" w:rsidR="002268C4" w:rsidRDefault="00000000">
      <w:pPr>
        <w:spacing w:line="500" w:lineRule="exact"/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注</w:t>
      </w:r>
      <w:r>
        <w:rPr>
          <w:rFonts w:eastAsia="仿宋_GB2312" w:hint="eastAsia"/>
          <w:bCs/>
          <w:sz w:val="24"/>
          <w:szCs w:val="24"/>
        </w:rPr>
        <w:t>:</w:t>
      </w:r>
      <w:r>
        <w:rPr>
          <w:rFonts w:eastAsia="仿宋_GB2312"/>
          <w:bCs/>
          <w:sz w:val="24"/>
          <w:szCs w:val="24"/>
        </w:rPr>
        <w:t xml:space="preserve"> </w:t>
      </w:r>
      <w:r>
        <w:rPr>
          <w:rFonts w:eastAsia="仿宋_GB2312" w:hint="eastAsia"/>
          <w:bCs/>
          <w:sz w:val="24"/>
          <w:szCs w:val="24"/>
        </w:rPr>
        <w:t>以上两</w:t>
      </w:r>
      <w:r>
        <w:rPr>
          <w:rFonts w:eastAsia="仿宋_GB2312"/>
          <w:bCs/>
          <w:sz w:val="24"/>
          <w:szCs w:val="24"/>
        </w:rPr>
        <w:t>个附件中的知识产权、标准规范、论文专著，合计填写总数不超过</w:t>
      </w:r>
      <w:r>
        <w:rPr>
          <w:rFonts w:eastAsia="仿宋_GB2312"/>
          <w:bCs/>
          <w:sz w:val="24"/>
          <w:szCs w:val="24"/>
        </w:rPr>
        <w:t>10</w:t>
      </w:r>
      <w:r>
        <w:rPr>
          <w:rFonts w:eastAsia="仿宋_GB2312"/>
          <w:bCs/>
          <w:sz w:val="24"/>
          <w:szCs w:val="24"/>
        </w:rPr>
        <w:t>项。</w:t>
      </w:r>
    </w:p>
    <w:sectPr w:rsidR="002268C4">
      <w:pgSz w:w="11906" w:h="16838"/>
      <w:pgMar w:top="1440" w:right="127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6BF2A" w14:textId="77777777" w:rsidR="00A03B85" w:rsidRDefault="00A03B85" w:rsidP="000F3B9D">
      <w:r>
        <w:separator/>
      </w:r>
    </w:p>
  </w:endnote>
  <w:endnote w:type="continuationSeparator" w:id="0">
    <w:p w14:paraId="7FCD37EB" w14:textId="77777777" w:rsidR="00A03B85" w:rsidRDefault="00A03B85" w:rsidP="000F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D0E6" w14:textId="77777777" w:rsidR="00A03B85" w:rsidRDefault="00A03B85" w:rsidP="000F3B9D">
      <w:r>
        <w:separator/>
      </w:r>
    </w:p>
  </w:footnote>
  <w:footnote w:type="continuationSeparator" w:id="0">
    <w:p w14:paraId="31D87742" w14:textId="77777777" w:rsidR="00A03B85" w:rsidRDefault="00A03B85" w:rsidP="000F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17E"/>
    <w:rsid w:val="00073622"/>
    <w:rsid w:val="000F2E7B"/>
    <w:rsid w:val="000F3B9D"/>
    <w:rsid w:val="00130367"/>
    <w:rsid w:val="00147A3C"/>
    <w:rsid w:val="00175631"/>
    <w:rsid w:val="001B57E2"/>
    <w:rsid w:val="001D3B60"/>
    <w:rsid w:val="00210109"/>
    <w:rsid w:val="00211589"/>
    <w:rsid w:val="00216AF1"/>
    <w:rsid w:val="002268C4"/>
    <w:rsid w:val="00230375"/>
    <w:rsid w:val="002624D6"/>
    <w:rsid w:val="002B51E9"/>
    <w:rsid w:val="00304ED3"/>
    <w:rsid w:val="003063A9"/>
    <w:rsid w:val="0031512E"/>
    <w:rsid w:val="003239E0"/>
    <w:rsid w:val="00334129"/>
    <w:rsid w:val="0035087B"/>
    <w:rsid w:val="0035592D"/>
    <w:rsid w:val="003B5AFE"/>
    <w:rsid w:val="003B61E9"/>
    <w:rsid w:val="003C601C"/>
    <w:rsid w:val="004304EE"/>
    <w:rsid w:val="004411C8"/>
    <w:rsid w:val="00471B85"/>
    <w:rsid w:val="004C7DA9"/>
    <w:rsid w:val="004D2B1A"/>
    <w:rsid w:val="004D5011"/>
    <w:rsid w:val="004F65E4"/>
    <w:rsid w:val="004F6685"/>
    <w:rsid w:val="005539A6"/>
    <w:rsid w:val="00576AB7"/>
    <w:rsid w:val="005B3E34"/>
    <w:rsid w:val="005C137D"/>
    <w:rsid w:val="00612482"/>
    <w:rsid w:val="00643F2C"/>
    <w:rsid w:val="006D7BAE"/>
    <w:rsid w:val="00726063"/>
    <w:rsid w:val="00731F31"/>
    <w:rsid w:val="00742F21"/>
    <w:rsid w:val="00773751"/>
    <w:rsid w:val="00791FE5"/>
    <w:rsid w:val="007B34C1"/>
    <w:rsid w:val="007B7FCE"/>
    <w:rsid w:val="007C1C5D"/>
    <w:rsid w:val="007F2AA4"/>
    <w:rsid w:val="007F3862"/>
    <w:rsid w:val="007F6C3C"/>
    <w:rsid w:val="00812BF8"/>
    <w:rsid w:val="0082117E"/>
    <w:rsid w:val="008229E5"/>
    <w:rsid w:val="00830CF6"/>
    <w:rsid w:val="008565B7"/>
    <w:rsid w:val="00866CB2"/>
    <w:rsid w:val="008C56C3"/>
    <w:rsid w:val="008D0030"/>
    <w:rsid w:val="008F09DD"/>
    <w:rsid w:val="00927B61"/>
    <w:rsid w:val="00933D56"/>
    <w:rsid w:val="00942D22"/>
    <w:rsid w:val="009A1F79"/>
    <w:rsid w:val="009B2C57"/>
    <w:rsid w:val="009E38D0"/>
    <w:rsid w:val="00A0124B"/>
    <w:rsid w:val="00A03B85"/>
    <w:rsid w:val="00A12F72"/>
    <w:rsid w:val="00AC5212"/>
    <w:rsid w:val="00AE57ED"/>
    <w:rsid w:val="00B06C21"/>
    <w:rsid w:val="00B1323A"/>
    <w:rsid w:val="00B17C6F"/>
    <w:rsid w:val="00B33836"/>
    <w:rsid w:val="00B47CC3"/>
    <w:rsid w:val="00B618CC"/>
    <w:rsid w:val="00B84C63"/>
    <w:rsid w:val="00B853FF"/>
    <w:rsid w:val="00BA6290"/>
    <w:rsid w:val="00BF3AB8"/>
    <w:rsid w:val="00C07781"/>
    <w:rsid w:val="00C106ED"/>
    <w:rsid w:val="00C6338E"/>
    <w:rsid w:val="00C755E5"/>
    <w:rsid w:val="00C95110"/>
    <w:rsid w:val="00CA1C35"/>
    <w:rsid w:val="00CE6BF6"/>
    <w:rsid w:val="00CF36AB"/>
    <w:rsid w:val="00D57031"/>
    <w:rsid w:val="00DC3183"/>
    <w:rsid w:val="00E046EB"/>
    <w:rsid w:val="00E949EC"/>
    <w:rsid w:val="00EB1A43"/>
    <w:rsid w:val="00ED44B3"/>
    <w:rsid w:val="00EF3F9B"/>
    <w:rsid w:val="00EF6680"/>
    <w:rsid w:val="00F20EF7"/>
    <w:rsid w:val="00F24F6D"/>
    <w:rsid w:val="00F4275E"/>
    <w:rsid w:val="00F46A27"/>
    <w:rsid w:val="00F612C2"/>
    <w:rsid w:val="00F613E0"/>
    <w:rsid w:val="00FF7C83"/>
    <w:rsid w:val="01D825F3"/>
    <w:rsid w:val="02026A9B"/>
    <w:rsid w:val="04121C66"/>
    <w:rsid w:val="04525012"/>
    <w:rsid w:val="06463287"/>
    <w:rsid w:val="07392607"/>
    <w:rsid w:val="0D600335"/>
    <w:rsid w:val="0E6344F9"/>
    <w:rsid w:val="102A5AC4"/>
    <w:rsid w:val="195C14B6"/>
    <w:rsid w:val="1C1B23B1"/>
    <w:rsid w:val="1EE5250D"/>
    <w:rsid w:val="3E6E79E5"/>
    <w:rsid w:val="3F656D44"/>
    <w:rsid w:val="48F16F90"/>
    <w:rsid w:val="50970590"/>
    <w:rsid w:val="58E55E33"/>
    <w:rsid w:val="5C0D63CC"/>
    <w:rsid w:val="66DB72B3"/>
    <w:rsid w:val="69477E6D"/>
    <w:rsid w:val="6F7E34E5"/>
    <w:rsid w:val="6FB2332E"/>
    <w:rsid w:val="7639549A"/>
    <w:rsid w:val="79E716A6"/>
    <w:rsid w:val="7C6C098D"/>
    <w:rsid w:val="7CF3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660CC"/>
  <w15:docId w15:val="{B47ECE00-3E7A-4A4E-9635-7BFA6747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cms2/author/detail?v=bEegF8awJvxmaQIypYZ2L0EjCffLmJ6pbQQT7cm1TE9mGfWRyetLxjKRzvLrEi-HB0DoyDVGG7SVMaZ1s2RZ1lKaFsLtr7iLMEk3HEQpNfp-K-nrGPMZYKIBKBXN2_KQ&amp;uniplatform=NZKPT&amp;language=CH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ns.cnki.net/kcms2/author/detail?v=bEegF8awJvxmaQIypYZ2L0EjCffLmJ6pmH6_5tviKvmBDfoZMB6lYM7dvzNj580qyWE12ironYvPxWBN5QnlmAAZ87mxMWiK8XZ7ysTqwd6iY6wRNRqH8Q==&amp;uniplatform=NZKPT&amp;language=CH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s.cnki.net/kcms2/author/detail?v=bEegF8awJvxmaQIypYZ2L0EjCffLmJ6p3Zquj2fJRc7v_nImXSLQvgqrZwlZ6W4a2FLveBOHI9x1hcndq5kotdCqL28xC5LeghnDDVZKLr1tdveiWZJXoCvTvzXOdkaX&amp;uniplatform=NZKPT&amp;language=CH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kns.cnki.net/kcms2/author/detail?v=bEegF8awJvxmaQIypYZ2L0EjCffLmJ6p8Ek8GjbIte36E542ShfXedHq9M2UDQZtGrFkha79-GKF7osMdvj96u07JWHFs2c2-GDyFQVyO9RqXtj7S6EhlQ==&amp;uniplatform=NZKPT&amp;language=CH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1116</Words>
  <Characters>2489</Characters>
  <Application>Microsoft Office Word</Application>
  <DocSecurity>0</DocSecurity>
  <Lines>67</Lines>
  <Paragraphs>40</Paragraphs>
  <ScaleCrop>false</ScaleCrop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26</cp:revision>
  <dcterms:created xsi:type="dcterms:W3CDTF">2020-09-21T05:54:00Z</dcterms:created>
  <dcterms:modified xsi:type="dcterms:W3CDTF">2025-09-12T03:19:00Z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eyJoZGlkIjoiZmRjODU3ODQ2OWQ4ODJmMzI0NDUzOTMzY2Y3NjdmZDYiLCJ1c2VySWQiOiI2MzE0MzMwMTYifQ==</vt:lpwstr>
  </property>
  <property fmtid="{D5CDD505-2E9C-101B-9397-08002B2CF9AE}" pid="4" name="ICV">
    <vt:lpwstr>7F88B7A4F3574616B75D6B9FE808F58E_12</vt:lpwstr>
  </property>
</Properties>
</file>