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720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spacing w:val="0"/>
          <w:w w:val="100"/>
          <w:sz w:val="21"/>
          <w:szCs w:val="22"/>
        </w:rPr>
      </w:pPr>
    </w:p>
    <w:p w14:paraId="1F99913A">
      <w:pPr>
        <w:spacing w:line="560" w:lineRule="exact"/>
        <w:rPr>
          <w:rFonts w:hint="default" w:ascii="Times New Roman" w:hAnsi="Times New Roman" w:eastAsia="黑体" w:cs="Times New Roman"/>
          <w:color w:val="000000"/>
          <w:spacing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10"/>
          <w:sz w:val="32"/>
          <w:szCs w:val="32"/>
          <w:lang w:val="en-US" w:eastAsia="zh-CN"/>
        </w:rPr>
        <w:t>附件2</w:t>
      </w:r>
    </w:p>
    <w:p w14:paraId="4CB79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</w:rPr>
      </w:pPr>
    </w:p>
    <w:p w14:paraId="54787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1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pacing w:val="10"/>
          <w:kern w:val="0"/>
          <w:sz w:val="44"/>
          <w:szCs w:val="44"/>
          <w:lang w:eastAsia="zh-CN"/>
        </w:rPr>
        <w:t>2025</w:t>
      </w:r>
      <w:r>
        <w:rPr>
          <w:rFonts w:hint="default" w:ascii="Times New Roman" w:hAnsi="Times New Roman" w:eastAsia="方正小标宋_GBK" w:cs="Times New Roman"/>
          <w:color w:val="auto"/>
          <w:spacing w:val="10"/>
          <w:kern w:val="0"/>
          <w:sz w:val="44"/>
          <w:szCs w:val="44"/>
        </w:rPr>
        <w:t>年度应用对策</w:t>
      </w:r>
      <w:r>
        <w:rPr>
          <w:rFonts w:hint="default" w:ascii="Times New Roman" w:hAnsi="Times New Roman" w:eastAsia="方正小标宋_GBK" w:cs="Times New Roman"/>
          <w:color w:val="auto"/>
          <w:spacing w:val="10"/>
          <w:kern w:val="0"/>
          <w:sz w:val="44"/>
          <w:szCs w:val="44"/>
          <w:lang w:eastAsia="zh-CN"/>
        </w:rPr>
        <w:t>类</w:t>
      </w:r>
      <w:r>
        <w:rPr>
          <w:rFonts w:hint="default" w:ascii="Times New Roman" w:hAnsi="Times New Roman" w:eastAsia="方正小标宋_GBK" w:cs="Times New Roman"/>
          <w:color w:val="auto"/>
          <w:spacing w:val="10"/>
          <w:kern w:val="0"/>
          <w:sz w:val="44"/>
          <w:szCs w:val="44"/>
        </w:rPr>
        <w:t>课题指南</w:t>
      </w:r>
    </w:p>
    <w:p w14:paraId="5F873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</w:rPr>
      </w:pPr>
    </w:p>
    <w:p w14:paraId="511E49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关于建强‘县城-中心镇-重点村’发展轴的思路和举措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的对策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研究</w:t>
      </w:r>
    </w:p>
    <w:p w14:paraId="4B94C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加快推进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衢州高质量建好综合保税区的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对策研究</w:t>
      </w:r>
    </w:p>
    <w:p w14:paraId="38FDA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持续深化新型城镇化建设，加快农村“三块地”、集体林权制度改革的对策研究</w:t>
      </w:r>
    </w:p>
    <w:p w14:paraId="57AE6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4.依托浙江省青年理论宣讲学院，持续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擦亮“8090+”新时代理论宣讲工作品牌的对策研究</w:t>
      </w:r>
    </w:p>
    <w:p w14:paraId="2F03E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讲好“杜立特行动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衢州大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救援”故事，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推动中美地方民间友好交流，服务国家外交大局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的对策研究</w:t>
      </w:r>
    </w:p>
    <w:p w14:paraId="715D0C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大视听产业提升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网红城市旅游吸引力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、赋能衢州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文化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高质量发展的对策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研究</w:t>
      </w:r>
    </w:p>
    <w:p w14:paraId="0A6A8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推进“有礼矩阵”建设，打造四省边际社会文明新高地对策研究</w:t>
      </w:r>
    </w:p>
    <w:p w14:paraId="0BF9D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8.依托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“e拨就灵”新就业群体诉求闭环处置机制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服务凝聚新就业群体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的对策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研究</w:t>
      </w:r>
    </w:p>
    <w:p w14:paraId="62C43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8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7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17"/>
          <w:kern w:val="0"/>
          <w:sz w:val="32"/>
          <w:szCs w:val="32"/>
          <w:shd w:val="clear" w:color="auto" w:fill="auto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color w:val="auto"/>
          <w:spacing w:val="17"/>
          <w:kern w:val="0"/>
          <w:sz w:val="32"/>
          <w:szCs w:val="32"/>
          <w:shd w:val="clear" w:color="auto" w:fill="auto"/>
          <w:lang w:eastAsia="zh-CN"/>
        </w:rPr>
        <w:t>深化“三清行动”护航经济高质量跨越式发展的对策研究</w:t>
      </w:r>
    </w:p>
    <w:p w14:paraId="514EF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钱江源国家公园生态价值评估与生态补偿机制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的对策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研究</w:t>
      </w:r>
    </w:p>
    <w:p w14:paraId="3FE2B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加快构建“人人有事做、家家有收入”高质量就业创业体系的对策研究</w:t>
      </w:r>
    </w:p>
    <w:p w14:paraId="5B237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.衢州进一步深化“围棋润疆”，铸牢中华民族共同体意识的对策研究</w:t>
      </w:r>
    </w:p>
    <w:p w14:paraId="5957F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13.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姑蔑古国文化遗产的数字化修复与跨学科保护机制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的对策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研究</w:t>
      </w:r>
    </w:p>
    <w:p w14:paraId="05DAE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.跨区域产业协同下浙闽赣皖生态环境治理机制与路径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的对策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研究</w:t>
      </w:r>
    </w:p>
    <w:p w14:paraId="6B1C0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lang w:val="en-US" w:eastAsia="zh-CN"/>
        </w:rPr>
        <w:t>15.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lang w:eastAsia="zh-CN"/>
        </w:rPr>
        <w:t>四省边际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</w:rPr>
        <w:t>视域下校地“双循环”发展模式的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lang w:eastAsia="zh-CN"/>
        </w:rPr>
        <w:t>对策研究</w:t>
      </w:r>
    </w:p>
    <w:p w14:paraId="5F716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16.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浙西地区石质文物病害调研及定性化评估研究</w:t>
      </w:r>
    </w:p>
    <w:p w14:paraId="3DB76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17.深挖本地特色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非物质文化遗产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资源，加快推进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创造性转化、创新性发展的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对策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研究</w:t>
      </w:r>
    </w:p>
    <w:p w14:paraId="34AC8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18.新时代衢州人文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精神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全方位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融入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高校学生思想政治教育的对策研究</w:t>
      </w:r>
    </w:p>
    <w:p w14:paraId="61BD9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19.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推进“有礼矩阵”提质扩面，打造“浙江有礼 衢州先行”文明实践省域样板</w:t>
      </w:r>
    </w:p>
    <w:p w14:paraId="34970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20.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加快打造四省边际最具吸引力的青年发展型城市的对策研究</w:t>
      </w:r>
    </w:p>
    <w:p w14:paraId="6CDFEEC5">
      <w:pPr>
        <w:spacing w:line="56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211" w:right="1531" w:bottom="1871" w:left="1531" w:header="851" w:footer="170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F0B3E9-2659-4788-9A78-29FA4EF610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美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323E027-528F-4EE1-8301-6492D81AB67F}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BEB82AB-C275-41DC-9D3A-F54D1319CDD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F1A80"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AE175D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dxC3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y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Z3EL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E175D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NmFjMmM4ZTljMGJiZDAxN2JmYTc0NGI0NmFiNDgifQ=="/>
  </w:docVars>
  <w:rsids>
    <w:rsidRoot w:val="00000000"/>
    <w:rsid w:val="00874EF1"/>
    <w:rsid w:val="047D5EAF"/>
    <w:rsid w:val="052E3344"/>
    <w:rsid w:val="069A1459"/>
    <w:rsid w:val="07156581"/>
    <w:rsid w:val="09F00E70"/>
    <w:rsid w:val="0C503F6B"/>
    <w:rsid w:val="0EE53811"/>
    <w:rsid w:val="0F6E0AC3"/>
    <w:rsid w:val="1106084D"/>
    <w:rsid w:val="120140CB"/>
    <w:rsid w:val="20032DFC"/>
    <w:rsid w:val="20F12B91"/>
    <w:rsid w:val="24174113"/>
    <w:rsid w:val="27B958BC"/>
    <w:rsid w:val="28C700E7"/>
    <w:rsid w:val="2C9E5F36"/>
    <w:rsid w:val="300004BA"/>
    <w:rsid w:val="318E6630"/>
    <w:rsid w:val="32BB05A2"/>
    <w:rsid w:val="37B409D1"/>
    <w:rsid w:val="39A9083E"/>
    <w:rsid w:val="3C123F18"/>
    <w:rsid w:val="3D174ABD"/>
    <w:rsid w:val="3F2ED055"/>
    <w:rsid w:val="3FF957CD"/>
    <w:rsid w:val="41F95E7A"/>
    <w:rsid w:val="46B34AC5"/>
    <w:rsid w:val="49170DBF"/>
    <w:rsid w:val="4ADD2A19"/>
    <w:rsid w:val="4ADF2542"/>
    <w:rsid w:val="4C5929E2"/>
    <w:rsid w:val="4FF6722B"/>
    <w:rsid w:val="511622E7"/>
    <w:rsid w:val="52B3577B"/>
    <w:rsid w:val="54071E6F"/>
    <w:rsid w:val="556A1A7F"/>
    <w:rsid w:val="55F66200"/>
    <w:rsid w:val="59291CAA"/>
    <w:rsid w:val="59B47C9D"/>
    <w:rsid w:val="5AD455D5"/>
    <w:rsid w:val="5C6A454A"/>
    <w:rsid w:val="5F7D704B"/>
    <w:rsid w:val="5F9A0A96"/>
    <w:rsid w:val="62FD074B"/>
    <w:rsid w:val="66DE2FFA"/>
    <w:rsid w:val="67E567BF"/>
    <w:rsid w:val="6C7C646E"/>
    <w:rsid w:val="6E7C6869"/>
    <w:rsid w:val="74FD5C80"/>
    <w:rsid w:val="75864A53"/>
    <w:rsid w:val="76697E2F"/>
    <w:rsid w:val="78F117AE"/>
    <w:rsid w:val="7A341393"/>
    <w:rsid w:val="7DAF407A"/>
    <w:rsid w:val="7E177711"/>
    <w:rsid w:val="7EEFABDE"/>
    <w:rsid w:val="8D77AB57"/>
    <w:rsid w:val="D79CCBB6"/>
    <w:rsid w:val="F6FEBA89"/>
    <w:rsid w:val="FF7732A7"/>
    <w:rsid w:val="FFFD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Emphasis"/>
    <w:basedOn w:val="6"/>
    <w:qFormat/>
    <w:uiPriority w:val="20"/>
    <w:rPr>
      <w:i/>
    </w:rPr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4063</Words>
  <Characters>4251</Characters>
  <Paragraphs>468</Paragraphs>
  <TotalTime>0</TotalTime>
  <ScaleCrop>false</ScaleCrop>
  <LinksUpToDate>false</LinksUpToDate>
  <CharactersWithSpaces>4615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2021-04-23T09:46:00Z</dcterms:created>
  <dc:creator>cyx</dc:creator>
  <cp:lastModifiedBy>萱</cp:lastModifiedBy>
  <cp:lastPrinted>2025-03-08T08:46:00Z</cp:lastPrinted>
  <dcterms:modified xsi:type="dcterms:W3CDTF">2025-03-31T09:30:20Z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B76D96C3059B4AB7B03417E3B1AB1BC0</vt:lpwstr>
  </property>
  <property fmtid="{D5CDD505-2E9C-101B-9397-08002B2CF9AE}" pid="4" name="KSOTemplateDocerSaveRecord">
    <vt:lpwstr>eyJoZGlkIjoiZTYxOGUyYzM2ZDg2NTA4OWRiMzgzMTc4NDMwZDIyODgiLCJ1c2VySWQiOiI1NjU4NDQxOTMifQ==</vt:lpwstr>
  </property>
</Properties>
</file>